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96073" w14:textId="77777777" w:rsidR="00D11609" w:rsidRPr="00D11609" w:rsidRDefault="00D11609" w:rsidP="00D11609">
      <w:pPr>
        <w:spacing w:after="0"/>
        <w:jc w:val="center"/>
        <w:rPr>
          <w:sz w:val="36"/>
          <w:lang w:val="fr-FR"/>
        </w:rPr>
      </w:pPr>
      <w:bookmarkStart w:id="0" w:name="préambule"/>
      <w:r w:rsidRPr="00D11609">
        <w:rPr>
          <w:sz w:val="36"/>
          <w:lang w:val="fr-FR"/>
        </w:rPr>
        <w:t>ICane</w:t>
      </w:r>
    </w:p>
    <w:p w14:paraId="49FF0844" w14:textId="77777777" w:rsidR="00D11609" w:rsidRPr="00D11609" w:rsidRDefault="00D11609" w:rsidP="00D11609">
      <w:pPr>
        <w:spacing w:after="0"/>
        <w:jc w:val="center"/>
        <w:rPr>
          <w:sz w:val="32"/>
          <w:lang w:val="fr-FR"/>
        </w:rPr>
      </w:pPr>
      <w:r w:rsidRPr="00D11609">
        <w:rPr>
          <w:sz w:val="32"/>
          <w:lang w:val="fr-FR"/>
        </w:rPr>
        <w:t>Manuel utilisateur</w:t>
      </w:r>
    </w:p>
    <w:p w14:paraId="2332132F" w14:textId="77777777" w:rsidR="00D11609" w:rsidRPr="00D11609" w:rsidRDefault="00D11609" w:rsidP="00D11609">
      <w:pPr>
        <w:spacing w:after="0"/>
        <w:jc w:val="center"/>
        <w:rPr>
          <w:sz w:val="32"/>
          <w:lang w:val="fr-FR"/>
        </w:rPr>
      </w:pPr>
      <w:r w:rsidRPr="00D11609">
        <w:rPr>
          <w:sz w:val="32"/>
          <w:lang w:val="fr-FR"/>
        </w:rPr>
        <w:t>V1.2</w:t>
      </w:r>
    </w:p>
    <w:p w14:paraId="7F47CB3F" w14:textId="77777777" w:rsidR="00D11609" w:rsidRDefault="00D11609" w:rsidP="00D11609">
      <w:pPr>
        <w:spacing w:after="0"/>
        <w:jc w:val="center"/>
        <w:rPr>
          <w:lang w:val="fr-FR"/>
        </w:rPr>
      </w:pPr>
    </w:p>
    <w:p w14:paraId="2E8AD976" w14:textId="77777777" w:rsidR="00D11609" w:rsidRDefault="00D11609" w:rsidP="00D11609">
      <w:pPr>
        <w:spacing w:after="0"/>
        <w:jc w:val="center"/>
        <w:rPr>
          <w:lang w:val="fr-FR"/>
        </w:rPr>
      </w:pPr>
    </w:p>
    <w:p w14:paraId="71E52618" w14:textId="77777777" w:rsidR="00D11609" w:rsidRDefault="00D11609" w:rsidP="00D11609">
      <w:pPr>
        <w:spacing w:after="0"/>
        <w:jc w:val="center"/>
        <w:rPr>
          <w:lang w:val="fr-FR"/>
        </w:rPr>
      </w:pPr>
    </w:p>
    <w:p w14:paraId="587E778D" w14:textId="678A3A7F" w:rsidR="00D11609" w:rsidRDefault="00D11609" w:rsidP="00D11609">
      <w:pPr>
        <w:spacing w:after="0"/>
        <w:jc w:val="center"/>
        <w:rPr>
          <w:lang w:val="fr-FR"/>
        </w:rPr>
      </w:pPr>
      <w:r w:rsidRPr="00D11609">
        <w:rPr>
          <w:lang w:val="fr-FR"/>
        </w:rPr>
        <w:t>© IEyes - Tous droits réservés</w:t>
      </w:r>
    </w:p>
    <w:p w14:paraId="2777FCC9" w14:textId="77777777" w:rsidR="00D11609" w:rsidRDefault="00D11609" w:rsidP="00D11609">
      <w:pPr>
        <w:spacing w:after="0"/>
        <w:jc w:val="center"/>
        <w:rPr>
          <w:lang w:val="fr-FR"/>
        </w:rPr>
      </w:pPr>
    </w:p>
    <w:p w14:paraId="6B90DA81" w14:textId="77777777" w:rsidR="00D11609" w:rsidRDefault="00D11609" w:rsidP="00D11609">
      <w:pPr>
        <w:spacing w:after="0"/>
        <w:jc w:val="center"/>
        <w:rPr>
          <w:lang w:val="fr-FR"/>
        </w:rPr>
      </w:pPr>
    </w:p>
    <w:p w14:paraId="049F6D0A" w14:textId="2F1B771B" w:rsidR="00D11609" w:rsidRPr="00D11609" w:rsidRDefault="00D11609" w:rsidP="00D11609">
      <w:pPr>
        <w:spacing w:after="0"/>
        <w:jc w:val="center"/>
        <w:rPr>
          <w:rFonts w:asciiTheme="majorHAnsi" w:eastAsiaTheme="majorEastAsia" w:hAnsiTheme="majorHAnsi" w:cstheme="majorBidi"/>
          <w:color w:val="0F4761" w:themeColor="accent1" w:themeShade="BF"/>
          <w:sz w:val="40"/>
          <w:szCs w:val="40"/>
          <w:lang w:val="fr-FR"/>
        </w:rPr>
      </w:pPr>
      <w:r>
        <w:rPr>
          <w:lang w:val="fr-FR"/>
        </w:rPr>
        <w:br w:type="page"/>
      </w:r>
    </w:p>
    <w:sdt>
      <w:sdtPr>
        <w:rPr>
          <w:lang w:val="fr-FR"/>
        </w:rPr>
        <w:id w:val="-307245039"/>
        <w:docPartObj>
          <w:docPartGallery w:val="Table of Contents"/>
          <w:docPartUnique/>
        </w:docPartObj>
      </w:sdtPr>
      <w:sdtEndPr>
        <w:rPr>
          <w:rFonts w:asciiTheme="minorHAnsi" w:eastAsiaTheme="minorHAnsi" w:hAnsiTheme="minorHAnsi" w:cstheme="minorBidi"/>
          <w:b/>
          <w:bCs/>
          <w:color w:val="auto"/>
          <w:sz w:val="24"/>
          <w:szCs w:val="24"/>
          <w:lang w:val="en-US"/>
        </w:rPr>
      </w:sdtEndPr>
      <w:sdtContent>
        <w:p w14:paraId="37C269BB" w14:textId="48C9CB48" w:rsidR="00D11609" w:rsidRDefault="00D11609">
          <w:pPr>
            <w:pStyle w:val="En-ttedetabledesmatires"/>
          </w:pPr>
          <w:r>
            <w:rPr>
              <w:lang w:val="fr-FR"/>
            </w:rPr>
            <w:t>Table des matières</w:t>
          </w:r>
        </w:p>
        <w:p w14:paraId="7C9C6245" w14:textId="4EB0FAFA" w:rsidR="00D11609" w:rsidRPr="00D11609" w:rsidRDefault="00D11609">
          <w:pPr>
            <w:pStyle w:val="TM1"/>
            <w:tabs>
              <w:tab w:val="right" w:leader="dot" w:pos="9396"/>
            </w:tabs>
            <w:rPr>
              <w:rFonts w:eastAsiaTheme="minorEastAsia"/>
              <w:noProof/>
              <w:kern w:val="2"/>
              <w:lang w:val="fr-FR" w:eastAsia="fr-FR"/>
            </w:rPr>
          </w:pPr>
          <w:r>
            <w:fldChar w:fldCharType="begin"/>
          </w:r>
          <w:r>
            <w:instrText xml:space="preserve"> TOC \o "1-3" \h \z \u </w:instrText>
          </w:r>
          <w:r>
            <w:fldChar w:fldCharType="separate"/>
          </w:r>
          <w:hyperlink w:anchor="_Toc207285239" w:history="1">
            <w:r w:rsidRPr="00A02CCE">
              <w:rPr>
                <w:rStyle w:val="Lienhypertexte"/>
                <w:noProof/>
                <w:lang w:val="fr-FR"/>
              </w:rPr>
              <w:t>PRÉAMBULE</w:t>
            </w:r>
            <w:r>
              <w:rPr>
                <w:noProof/>
                <w:webHidden/>
              </w:rPr>
              <w:tab/>
            </w:r>
            <w:r>
              <w:rPr>
                <w:noProof/>
                <w:webHidden/>
              </w:rPr>
              <w:fldChar w:fldCharType="begin"/>
            </w:r>
            <w:r>
              <w:rPr>
                <w:noProof/>
                <w:webHidden/>
              </w:rPr>
              <w:instrText xml:space="preserve"> PAGEREF _Toc207285239 \h </w:instrText>
            </w:r>
            <w:r>
              <w:rPr>
                <w:noProof/>
                <w:webHidden/>
              </w:rPr>
            </w:r>
            <w:r>
              <w:rPr>
                <w:noProof/>
                <w:webHidden/>
              </w:rPr>
              <w:fldChar w:fldCharType="separate"/>
            </w:r>
            <w:r>
              <w:rPr>
                <w:noProof/>
                <w:webHidden/>
              </w:rPr>
              <w:t>3</w:t>
            </w:r>
            <w:r>
              <w:rPr>
                <w:noProof/>
                <w:webHidden/>
              </w:rPr>
              <w:fldChar w:fldCharType="end"/>
            </w:r>
          </w:hyperlink>
        </w:p>
        <w:p w14:paraId="1672EAD4" w14:textId="6CBF3476" w:rsidR="00D11609" w:rsidRPr="00D11609" w:rsidRDefault="00D11609">
          <w:pPr>
            <w:pStyle w:val="TM2"/>
            <w:tabs>
              <w:tab w:val="right" w:leader="dot" w:pos="9396"/>
            </w:tabs>
            <w:rPr>
              <w:rFonts w:eastAsiaTheme="minorEastAsia"/>
              <w:noProof/>
              <w:kern w:val="2"/>
              <w:lang w:val="fr-FR" w:eastAsia="fr-FR"/>
            </w:rPr>
          </w:pPr>
          <w:hyperlink w:anchor="_Toc207285240" w:history="1">
            <w:r w:rsidRPr="00A02CCE">
              <w:rPr>
                <w:rStyle w:val="Lienhypertexte"/>
                <w:noProof/>
                <w:lang w:val="fr-FR"/>
              </w:rPr>
              <w:t>Description d’ICane</w:t>
            </w:r>
            <w:r>
              <w:rPr>
                <w:noProof/>
                <w:webHidden/>
              </w:rPr>
              <w:tab/>
            </w:r>
            <w:r>
              <w:rPr>
                <w:noProof/>
                <w:webHidden/>
              </w:rPr>
              <w:fldChar w:fldCharType="begin"/>
            </w:r>
            <w:r>
              <w:rPr>
                <w:noProof/>
                <w:webHidden/>
              </w:rPr>
              <w:instrText xml:space="preserve"> PAGEREF _Toc207285240 \h </w:instrText>
            </w:r>
            <w:r>
              <w:rPr>
                <w:noProof/>
                <w:webHidden/>
              </w:rPr>
            </w:r>
            <w:r>
              <w:rPr>
                <w:noProof/>
                <w:webHidden/>
              </w:rPr>
              <w:fldChar w:fldCharType="separate"/>
            </w:r>
            <w:r>
              <w:rPr>
                <w:noProof/>
                <w:webHidden/>
              </w:rPr>
              <w:t>3</w:t>
            </w:r>
            <w:r>
              <w:rPr>
                <w:noProof/>
                <w:webHidden/>
              </w:rPr>
              <w:fldChar w:fldCharType="end"/>
            </w:r>
          </w:hyperlink>
        </w:p>
        <w:p w14:paraId="51A780EF" w14:textId="55FBA19A" w:rsidR="00D11609" w:rsidRPr="00D11609" w:rsidRDefault="00D11609">
          <w:pPr>
            <w:pStyle w:val="TM3"/>
            <w:tabs>
              <w:tab w:val="right" w:leader="dot" w:pos="9396"/>
            </w:tabs>
            <w:rPr>
              <w:rFonts w:eastAsiaTheme="minorEastAsia"/>
              <w:noProof/>
              <w:kern w:val="2"/>
              <w:lang w:val="fr-FR" w:eastAsia="fr-FR"/>
            </w:rPr>
          </w:pPr>
          <w:hyperlink w:anchor="_Toc207285241" w:history="1">
            <w:r w:rsidRPr="00A02CCE">
              <w:rPr>
                <w:rStyle w:val="Lienhypertexte"/>
                <w:noProof/>
              </w:rPr>
              <w:t>Fonctionnalités principales</w:t>
            </w:r>
            <w:r>
              <w:rPr>
                <w:noProof/>
                <w:webHidden/>
              </w:rPr>
              <w:tab/>
            </w:r>
            <w:r>
              <w:rPr>
                <w:noProof/>
                <w:webHidden/>
              </w:rPr>
              <w:fldChar w:fldCharType="begin"/>
            </w:r>
            <w:r>
              <w:rPr>
                <w:noProof/>
                <w:webHidden/>
              </w:rPr>
              <w:instrText xml:space="preserve"> PAGEREF _Toc207285241 \h </w:instrText>
            </w:r>
            <w:r>
              <w:rPr>
                <w:noProof/>
                <w:webHidden/>
              </w:rPr>
            </w:r>
            <w:r>
              <w:rPr>
                <w:noProof/>
                <w:webHidden/>
              </w:rPr>
              <w:fldChar w:fldCharType="separate"/>
            </w:r>
            <w:r>
              <w:rPr>
                <w:noProof/>
                <w:webHidden/>
              </w:rPr>
              <w:t>3</w:t>
            </w:r>
            <w:r>
              <w:rPr>
                <w:noProof/>
                <w:webHidden/>
              </w:rPr>
              <w:fldChar w:fldCharType="end"/>
            </w:r>
          </w:hyperlink>
        </w:p>
        <w:p w14:paraId="220A3A53" w14:textId="357DDF8D" w:rsidR="00D11609" w:rsidRPr="00D11609" w:rsidRDefault="00D11609">
          <w:pPr>
            <w:pStyle w:val="TM3"/>
            <w:tabs>
              <w:tab w:val="right" w:leader="dot" w:pos="9396"/>
            </w:tabs>
            <w:rPr>
              <w:rFonts w:eastAsiaTheme="minorEastAsia"/>
              <w:noProof/>
              <w:kern w:val="2"/>
              <w:lang w:val="fr-FR" w:eastAsia="fr-FR"/>
            </w:rPr>
          </w:pPr>
          <w:hyperlink w:anchor="_Toc207285242" w:history="1">
            <w:r w:rsidRPr="00A02CCE">
              <w:rPr>
                <w:rStyle w:val="Lienhypertexte"/>
                <w:noProof/>
                <w:lang w:val="fr-FR"/>
              </w:rPr>
              <w:t>Description physique</w:t>
            </w:r>
            <w:r>
              <w:rPr>
                <w:noProof/>
                <w:webHidden/>
              </w:rPr>
              <w:tab/>
            </w:r>
            <w:r>
              <w:rPr>
                <w:noProof/>
                <w:webHidden/>
              </w:rPr>
              <w:fldChar w:fldCharType="begin"/>
            </w:r>
            <w:r>
              <w:rPr>
                <w:noProof/>
                <w:webHidden/>
              </w:rPr>
              <w:instrText xml:space="preserve"> PAGEREF _Toc207285242 \h </w:instrText>
            </w:r>
            <w:r>
              <w:rPr>
                <w:noProof/>
                <w:webHidden/>
              </w:rPr>
            </w:r>
            <w:r>
              <w:rPr>
                <w:noProof/>
                <w:webHidden/>
              </w:rPr>
              <w:fldChar w:fldCharType="separate"/>
            </w:r>
            <w:r>
              <w:rPr>
                <w:noProof/>
                <w:webHidden/>
              </w:rPr>
              <w:t>4</w:t>
            </w:r>
            <w:r>
              <w:rPr>
                <w:noProof/>
                <w:webHidden/>
              </w:rPr>
              <w:fldChar w:fldCharType="end"/>
            </w:r>
          </w:hyperlink>
        </w:p>
        <w:p w14:paraId="7D6C5266" w14:textId="50A4B789" w:rsidR="00D11609" w:rsidRPr="00D11609" w:rsidRDefault="00D11609">
          <w:pPr>
            <w:pStyle w:val="TM3"/>
            <w:tabs>
              <w:tab w:val="right" w:leader="dot" w:pos="9396"/>
            </w:tabs>
            <w:rPr>
              <w:rFonts w:eastAsiaTheme="minorEastAsia"/>
              <w:noProof/>
              <w:kern w:val="2"/>
              <w:lang w:val="fr-FR" w:eastAsia="fr-FR"/>
            </w:rPr>
          </w:pPr>
          <w:hyperlink w:anchor="_Toc207285243" w:history="1">
            <w:r w:rsidRPr="00A02CCE">
              <w:rPr>
                <w:rStyle w:val="Lienhypertexte"/>
                <w:noProof/>
                <w:lang w:val="fr-FR"/>
              </w:rPr>
              <w:t>Retours sonores et vocaux</w:t>
            </w:r>
            <w:r>
              <w:rPr>
                <w:noProof/>
                <w:webHidden/>
              </w:rPr>
              <w:tab/>
            </w:r>
            <w:r>
              <w:rPr>
                <w:noProof/>
                <w:webHidden/>
              </w:rPr>
              <w:fldChar w:fldCharType="begin"/>
            </w:r>
            <w:r>
              <w:rPr>
                <w:noProof/>
                <w:webHidden/>
              </w:rPr>
              <w:instrText xml:space="preserve"> PAGEREF _Toc207285243 \h </w:instrText>
            </w:r>
            <w:r>
              <w:rPr>
                <w:noProof/>
                <w:webHidden/>
              </w:rPr>
            </w:r>
            <w:r>
              <w:rPr>
                <w:noProof/>
                <w:webHidden/>
              </w:rPr>
              <w:fldChar w:fldCharType="separate"/>
            </w:r>
            <w:r>
              <w:rPr>
                <w:noProof/>
                <w:webHidden/>
              </w:rPr>
              <w:t>10</w:t>
            </w:r>
            <w:r>
              <w:rPr>
                <w:noProof/>
                <w:webHidden/>
              </w:rPr>
              <w:fldChar w:fldCharType="end"/>
            </w:r>
          </w:hyperlink>
        </w:p>
        <w:p w14:paraId="3FA20180" w14:textId="605E1B3D" w:rsidR="00D11609" w:rsidRPr="00D11609" w:rsidRDefault="00D11609">
          <w:pPr>
            <w:pStyle w:val="TM3"/>
            <w:tabs>
              <w:tab w:val="right" w:leader="dot" w:pos="9396"/>
            </w:tabs>
            <w:rPr>
              <w:rFonts w:eastAsiaTheme="minorEastAsia"/>
              <w:noProof/>
              <w:kern w:val="2"/>
              <w:lang w:val="fr-FR" w:eastAsia="fr-FR"/>
            </w:rPr>
          </w:pPr>
          <w:hyperlink w:anchor="_Toc207285244" w:history="1">
            <w:r w:rsidRPr="00A02CCE">
              <w:rPr>
                <w:rStyle w:val="Lienhypertexte"/>
                <w:noProof/>
              </w:rPr>
              <w:t>Installation</w:t>
            </w:r>
            <w:r>
              <w:rPr>
                <w:noProof/>
                <w:webHidden/>
              </w:rPr>
              <w:tab/>
            </w:r>
            <w:r>
              <w:rPr>
                <w:noProof/>
                <w:webHidden/>
              </w:rPr>
              <w:fldChar w:fldCharType="begin"/>
            </w:r>
            <w:r>
              <w:rPr>
                <w:noProof/>
                <w:webHidden/>
              </w:rPr>
              <w:instrText xml:space="preserve"> PAGEREF _Toc207285244 \h </w:instrText>
            </w:r>
            <w:r>
              <w:rPr>
                <w:noProof/>
                <w:webHidden/>
              </w:rPr>
            </w:r>
            <w:r>
              <w:rPr>
                <w:noProof/>
                <w:webHidden/>
              </w:rPr>
              <w:fldChar w:fldCharType="separate"/>
            </w:r>
            <w:r>
              <w:rPr>
                <w:noProof/>
                <w:webHidden/>
              </w:rPr>
              <w:t>10</w:t>
            </w:r>
            <w:r>
              <w:rPr>
                <w:noProof/>
                <w:webHidden/>
              </w:rPr>
              <w:fldChar w:fldCharType="end"/>
            </w:r>
          </w:hyperlink>
        </w:p>
        <w:p w14:paraId="45205B73" w14:textId="00EBEF85" w:rsidR="00D11609" w:rsidRPr="00D11609" w:rsidRDefault="00D11609">
          <w:pPr>
            <w:pStyle w:val="TM2"/>
            <w:tabs>
              <w:tab w:val="right" w:leader="dot" w:pos="9396"/>
            </w:tabs>
            <w:rPr>
              <w:rFonts w:eastAsiaTheme="minorEastAsia"/>
              <w:noProof/>
              <w:kern w:val="2"/>
              <w:lang w:val="fr-FR" w:eastAsia="fr-FR"/>
            </w:rPr>
          </w:pPr>
          <w:hyperlink w:anchor="_Toc207285245" w:history="1">
            <w:r w:rsidRPr="00A02CCE">
              <w:rPr>
                <w:rStyle w:val="Lienhypertexte"/>
                <w:noProof/>
                <w:lang w:val="fr-FR"/>
              </w:rPr>
              <w:t>Contenu de la boîte</w:t>
            </w:r>
            <w:r>
              <w:rPr>
                <w:noProof/>
                <w:webHidden/>
              </w:rPr>
              <w:tab/>
            </w:r>
            <w:r>
              <w:rPr>
                <w:noProof/>
                <w:webHidden/>
              </w:rPr>
              <w:fldChar w:fldCharType="begin"/>
            </w:r>
            <w:r>
              <w:rPr>
                <w:noProof/>
                <w:webHidden/>
              </w:rPr>
              <w:instrText xml:space="preserve"> PAGEREF _Toc207285245 \h </w:instrText>
            </w:r>
            <w:r>
              <w:rPr>
                <w:noProof/>
                <w:webHidden/>
              </w:rPr>
            </w:r>
            <w:r>
              <w:rPr>
                <w:noProof/>
                <w:webHidden/>
              </w:rPr>
              <w:fldChar w:fldCharType="separate"/>
            </w:r>
            <w:r>
              <w:rPr>
                <w:noProof/>
                <w:webHidden/>
              </w:rPr>
              <w:t>10</w:t>
            </w:r>
            <w:r>
              <w:rPr>
                <w:noProof/>
                <w:webHidden/>
              </w:rPr>
              <w:fldChar w:fldCharType="end"/>
            </w:r>
          </w:hyperlink>
        </w:p>
        <w:p w14:paraId="05611D5A" w14:textId="04560730" w:rsidR="00D11609" w:rsidRPr="00D11609" w:rsidRDefault="00D11609">
          <w:pPr>
            <w:pStyle w:val="TM2"/>
            <w:tabs>
              <w:tab w:val="right" w:leader="dot" w:pos="9396"/>
            </w:tabs>
            <w:rPr>
              <w:rFonts w:eastAsiaTheme="minorEastAsia"/>
              <w:noProof/>
              <w:kern w:val="2"/>
              <w:lang w:val="fr-FR" w:eastAsia="fr-FR"/>
            </w:rPr>
          </w:pPr>
          <w:hyperlink w:anchor="_Toc207285246" w:history="1">
            <w:r w:rsidRPr="00A02CCE">
              <w:rPr>
                <w:rStyle w:val="Lienhypertexte"/>
                <w:noProof/>
                <w:lang w:val="fr-FR"/>
              </w:rPr>
              <w:t>Public cible</w:t>
            </w:r>
            <w:r>
              <w:rPr>
                <w:noProof/>
                <w:webHidden/>
              </w:rPr>
              <w:tab/>
            </w:r>
            <w:r>
              <w:rPr>
                <w:noProof/>
                <w:webHidden/>
              </w:rPr>
              <w:fldChar w:fldCharType="begin"/>
            </w:r>
            <w:r>
              <w:rPr>
                <w:noProof/>
                <w:webHidden/>
              </w:rPr>
              <w:instrText xml:space="preserve"> PAGEREF _Toc207285246 \h </w:instrText>
            </w:r>
            <w:r>
              <w:rPr>
                <w:noProof/>
                <w:webHidden/>
              </w:rPr>
            </w:r>
            <w:r>
              <w:rPr>
                <w:noProof/>
                <w:webHidden/>
              </w:rPr>
              <w:fldChar w:fldCharType="separate"/>
            </w:r>
            <w:r>
              <w:rPr>
                <w:noProof/>
                <w:webHidden/>
              </w:rPr>
              <w:t>11</w:t>
            </w:r>
            <w:r>
              <w:rPr>
                <w:noProof/>
                <w:webHidden/>
              </w:rPr>
              <w:fldChar w:fldCharType="end"/>
            </w:r>
          </w:hyperlink>
        </w:p>
        <w:p w14:paraId="79AFBF9D" w14:textId="06FE4C72" w:rsidR="00D11609" w:rsidRPr="00D11609" w:rsidRDefault="00D11609">
          <w:pPr>
            <w:pStyle w:val="TM2"/>
            <w:tabs>
              <w:tab w:val="right" w:leader="dot" w:pos="9396"/>
            </w:tabs>
            <w:rPr>
              <w:rFonts w:eastAsiaTheme="minorEastAsia"/>
              <w:noProof/>
              <w:kern w:val="2"/>
              <w:lang w:val="fr-FR" w:eastAsia="fr-FR"/>
            </w:rPr>
          </w:pPr>
          <w:hyperlink w:anchor="_Toc207285247" w:history="1">
            <w:r w:rsidRPr="00A02CCE">
              <w:rPr>
                <w:rStyle w:val="Lienhypertexte"/>
                <w:noProof/>
                <w:lang w:val="fr-FR"/>
              </w:rPr>
              <w:t>Apprentissage progressif</w:t>
            </w:r>
            <w:r>
              <w:rPr>
                <w:noProof/>
                <w:webHidden/>
              </w:rPr>
              <w:tab/>
            </w:r>
            <w:r>
              <w:rPr>
                <w:noProof/>
                <w:webHidden/>
              </w:rPr>
              <w:fldChar w:fldCharType="begin"/>
            </w:r>
            <w:r>
              <w:rPr>
                <w:noProof/>
                <w:webHidden/>
              </w:rPr>
              <w:instrText xml:space="preserve"> PAGEREF _Toc207285247 \h </w:instrText>
            </w:r>
            <w:r>
              <w:rPr>
                <w:noProof/>
                <w:webHidden/>
              </w:rPr>
            </w:r>
            <w:r>
              <w:rPr>
                <w:noProof/>
                <w:webHidden/>
              </w:rPr>
              <w:fldChar w:fldCharType="separate"/>
            </w:r>
            <w:r>
              <w:rPr>
                <w:noProof/>
                <w:webHidden/>
              </w:rPr>
              <w:t>11</w:t>
            </w:r>
            <w:r>
              <w:rPr>
                <w:noProof/>
                <w:webHidden/>
              </w:rPr>
              <w:fldChar w:fldCharType="end"/>
            </w:r>
          </w:hyperlink>
        </w:p>
        <w:p w14:paraId="6656D388" w14:textId="4FE0D739" w:rsidR="00D11609" w:rsidRPr="00D11609" w:rsidRDefault="00D11609">
          <w:pPr>
            <w:pStyle w:val="TM3"/>
            <w:tabs>
              <w:tab w:val="right" w:leader="dot" w:pos="9396"/>
            </w:tabs>
            <w:rPr>
              <w:rFonts w:eastAsiaTheme="minorEastAsia"/>
              <w:noProof/>
              <w:kern w:val="2"/>
              <w:lang w:val="fr-FR" w:eastAsia="fr-FR"/>
            </w:rPr>
          </w:pPr>
          <w:hyperlink w:anchor="_Toc207285248" w:history="1">
            <w:r w:rsidRPr="00A02CCE">
              <w:rPr>
                <w:rStyle w:val="Lienhypertexte"/>
                <w:b/>
                <w:bCs/>
                <w:noProof/>
                <w:lang w:val="fr-FR"/>
              </w:rPr>
              <w:t>Pratique de la Verticalité et Anticipation :</w:t>
            </w:r>
            <w:r>
              <w:rPr>
                <w:noProof/>
                <w:webHidden/>
              </w:rPr>
              <w:tab/>
            </w:r>
            <w:r>
              <w:rPr>
                <w:noProof/>
                <w:webHidden/>
              </w:rPr>
              <w:fldChar w:fldCharType="begin"/>
            </w:r>
            <w:r>
              <w:rPr>
                <w:noProof/>
                <w:webHidden/>
              </w:rPr>
              <w:instrText xml:space="preserve"> PAGEREF _Toc207285248 \h </w:instrText>
            </w:r>
            <w:r>
              <w:rPr>
                <w:noProof/>
                <w:webHidden/>
              </w:rPr>
            </w:r>
            <w:r>
              <w:rPr>
                <w:noProof/>
                <w:webHidden/>
              </w:rPr>
              <w:fldChar w:fldCharType="separate"/>
            </w:r>
            <w:r>
              <w:rPr>
                <w:noProof/>
                <w:webHidden/>
              </w:rPr>
              <w:t>11</w:t>
            </w:r>
            <w:r>
              <w:rPr>
                <w:noProof/>
                <w:webHidden/>
              </w:rPr>
              <w:fldChar w:fldCharType="end"/>
            </w:r>
          </w:hyperlink>
        </w:p>
        <w:p w14:paraId="2BFDFF05" w14:textId="41500982" w:rsidR="00D11609" w:rsidRPr="00D11609" w:rsidRDefault="00D11609">
          <w:pPr>
            <w:pStyle w:val="TM2"/>
            <w:tabs>
              <w:tab w:val="right" w:leader="dot" w:pos="9396"/>
            </w:tabs>
            <w:rPr>
              <w:rFonts w:eastAsiaTheme="minorEastAsia"/>
              <w:noProof/>
              <w:kern w:val="2"/>
              <w:lang w:val="fr-FR" w:eastAsia="fr-FR"/>
            </w:rPr>
          </w:pPr>
          <w:hyperlink w:anchor="_Toc207285249" w:history="1">
            <w:r w:rsidRPr="00A02CCE">
              <w:rPr>
                <w:rStyle w:val="Lienhypertexte"/>
                <w:noProof/>
                <w:lang w:val="fr-FR"/>
              </w:rPr>
              <w:t>Prérequis</w:t>
            </w:r>
            <w:r>
              <w:rPr>
                <w:noProof/>
                <w:webHidden/>
              </w:rPr>
              <w:tab/>
            </w:r>
            <w:r>
              <w:rPr>
                <w:noProof/>
                <w:webHidden/>
              </w:rPr>
              <w:fldChar w:fldCharType="begin"/>
            </w:r>
            <w:r>
              <w:rPr>
                <w:noProof/>
                <w:webHidden/>
              </w:rPr>
              <w:instrText xml:space="preserve"> PAGEREF _Toc207285249 \h </w:instrText>
            </w:r>
            <w:r>
              <w:rPr>
                <w:noProof/>
                <w:webHidden/>
              </w:rPr>
            </w:r>
            <w:r>
              <w:rPr>
                <w:noProof/>
                <w:webHidden/>
              </w:rPr>
              <w:fldChar w:fldCharType="separate"/>
            </w:r>
            <w:r>
              <w:rPr>
                <w:noProof/>
                <w:webHidden/>
              </w:rPr>
              <w:t>12</w:t>
            </w:r>
            <w:r>
              <w:rPr>
                <w:noProof/>
                <w:webHidden/>
              </w:rPr>
              <w:fldChar w:fldCharType="end"/>
            </w:r>
          </w:hyperlink>
        </w:p>
        <w:p w14:paraId="4A2D2AE6" w14:textId="5A3E34F2" w:rsidR="00D11609" w:rsidRPr="00D11609" w:rsidRDefault="00D11609">
          <w:pPr>
            <w:pStyle w:val="TM2"/>
            <w:tabs>
              <w:tab w:val="right" w:leader="dot" w:pos="9396"/>
            </w:tabs>
            <w:rPr>
              <w:rFonts w:eastAsiaTheme="minorEastAsia"/>
              <w:noProof/>
              <w:kern w:val="2"/>
              <w:lang w:val="fr-FR" w:eastAsia="fr-FR"/>
            </w:rPr>
          </w:pPr>
          <w:hyperlink w:anchor="_Toc207285250" w:history="1">
            <w:r w:rsidRPr="00A02CCE">
              <w:rPr>
                <w:rStyle w:val="Lienhypertexte"/>
                <w:noProof/>
                <w:lang w:val="fr-FR"/>
              </w:rPr>
              <w:t>Approche collaborative</w:t>
            </w:r>
            <w:r>
              <w:rPr>
                <w:noProof/>
                <w:webHidden/>
              </w:rPr>
              <w:tab/>
            </w:r>
            <w:r>
              <w:rPr>
                <w:noProof/>
                <w:webHidden/>
              </w:rPr>
              <w:fldChar w:fldCharType="begin"/>
            </w:r>
            <w:r>
              <w:rPr>
                <w:noProof/>
                <w:webHidden/>
              </w:rPr>
              <w:instrText xml:space="preserve"> PAGEREF _Toc207285250 \h </w:instrText>
            </w:r>
            <w:r>
              <w:rPr>
                <w:noProof/>
                <w:webHidden/>
              </w:rPr>
            </w:r>
            <w:r>
              <w:rPr>
                <w:noProof/>
                <w:webHidden/>
              </w:rPr>
              <w:fldChar w:fldCharType="separate"/>
            </w:r>
            <w:r>
              <w:rPr>
                <w:noProof/>
                <w:webHidden/>
              </w:rPr>
              <w:t>13</w:t>
            </w:r>
            <w:r>
              <w:rPr>
                <w:noProof/>
                <w:webHidden/>
              </w:rPr>
              <w:fldChar w:fldCharType="end"/>
            </w:r>
          </w:hyperlink>
        </w:p>
        <w:p w14:paraId="41D3895B" w14:textId="5D3EB01B" w:rsidR="00D11609" w:rsidRPr="00D11609" w:rsidRDefault="00D11609">
          <w:pPr>
            <w:pStyle w:val="TM2"/>
            <w:tabs>
              <w:tab w:val="right" w:leader="dot" w:pos="9396"/>
            </w:tabs>
            <w:rPr>
              <w:rFonts w:eastAsiaTheme="minorEastAsia"/>
              <w:noProof/>
              <w:kern w:val="2"/>
              <w:lang w:val="fr-FR" w:eastAsia="fr-FR"/>
            </w:rPr>
          </w:pPr>
          <w:hyperlink w:anchor="_Toc207285251" w:history="1">
            <w:r w:rsidRPr="00A02CCE">
              <w:rPr>
                <w:rStyle w:val="Lienhypertexte"/>
                <w:noProof/>
                <w:lang w:val="fr-FR"/>
              </w:rPr>
              <w:t>Prise en main</w:t>
            </w:r>
            <w:r>
              <w:rPr>
                <w:noProof/>
                <w:webHidden/>
              </w:rPr>
              <w:tab/>
            </w:r>
            <w:r>
              <w:rPr>
                <w:noProof/>
                <w:webHidden/>
              </w:rPr>
              <w:fldChar w:fldCharType="begin"/>
            </w:r>
            <w:r>
              <w:rPr>
                <w:noProof/>
                <w:webHidden/>
              </w:rPr>
              <w:instrText xml:space="preserve"> PAGEREF _Toc207285251 \h </w:instrText>
            </w:r>
            <w:r>
              <w:rPr>
                <w:noProof/>
                <w:webHidden/>
              </w:rPr>
            </w:r>
            <w:r>
              <w:rPr>
                <w:noProof/>
                <w:webHidden/>
              </w:rPr>
              <w:fldChar w:fldCharType="separate"/>
            </w:r>
            <w:r>
              <w:rPr>
                <w:noProof/>
                <w:webHidden/>
              </w:rPr>
              <w:t>13</w:t>
            </w:r>
            <w:r>
              <w:rPr>
                <w:noProof/>
                <w:webHidden/>
              </w:rPr>
              <w:fldChar w:fldCharType="end"/>
            </w:r>
          </w:hyperlink>
        </w:p>
        <w:p w14:paraId="6B492CB1" w14:textId="43886F48" w:rsidR="00D11609" w:rsidRPr="00D11609" w:rsidRDefault="00D11609">
          <w:pPr>
            <w:pStyle w:val="TM2"/>
            <w:tabs>
              <w:tab w:val="right" w:leader="dot" w:pos="9396"/>
            </w:tabs>
            <w:rPr>
              <w:rFonts w:eastAsiaTheme="minorEastAsia"/>
              <w:noProof/>
              <w:kern w:val="2"/>
              <w:lang w:val="fr-FR" w:eastAsia="fr-FR"/>
            </w:rPr>
          </w:pPr>
          <w:hyperlink w:anchor="_Toc207285252" w:history="1">
            <w:r w:rsidRPr="00A02CCE">
              <w:rPr>
                <w:rStyle w:val="Lienhypertexte"/>
                <w:noProof/>
              </w:rPr>
              <w:t>Démarrage et vérification</w:t>
            </w:r>
            <w:r>
              <w:rPr>
                <w:noProof/>
                <w:webHidden/>
              </w:rPr>
              <w:tab/>
            </w:r>
            <w:r>
              <w:rPr>
                <w:noProof/>
                <w:webHidden/>
              </w:rPr>
              <w:fldChar w:fldCharType="begin"/>
            </w:r>
            <w:r>
              <w:rPr>
                <w:noProof/>
                <w:webHidden/>
              </w:rPr>
              <w:instrText xml:space="preserve"> PAGEREF _Toc207285252 \h </w:instrText>
            </w:r>
            <w:r>
              <w:rPr>
                <w:noProof/>
                <w:webHidden/>
              </w:rPr>
            </w:r>
            <w:r>
              <w:rPr>
                <w:noProof/>
                <w:webHidden/>
              </w:rPr>
              <w:fldChar w:fldCharType="separate"/>
            </w:r>
            <w:r>
              <w:rPr>
                <w:noProof/>
                <w:webHidden/>
              </w:rPr>
              <w:t>13</w:t>
            </w:r>
            <w:r>
              <w:rPr>
                <w:noProof/>
                <w:webHidden/>
              </w:rPr>
              <w:fldChar w:fldCharType="end"/>
            </w:r>
          </w:hyperlink>
        </w:p>
        <w:p w14:paraId="71446AD3" w14:textId="08018FCF" w:rsidR="00D11609" w:rsidRPr="00D11609" w:rsidRDefault="00D11609">
          <w:pPr>
            <w:pStyle w:val="TM2"/>
            <w:tabs>
              <w:tab w:val="right" w:leader="dot" w:pos="9396"/>
            </w:tabs>
            <w:rPr>
              <w:rFonts w:eastAsiaTheme="minorEastAsia"/>
              <w:noProof/>
              <w:kern w:val="2"/>
              <w:lang w:val="fr-FR" w:eastAsia="fr-FR"/>
            </w:rPr>
          </w:pPr>
          <w:hyperlink w:anchor="_Toc207285253" w:history="1">
            <w:r w:rsidRPr="00A02CCE">
              <w:rPr>
                <w:rStyle w:val="Lienhypertexte"/>
                <w:noProof/>
                <w:lang w:val="fr-FR"/>
              </w:rPr>
              <w:t>Réglage de la portée de détection frontale</w:t>
            </w:r>
            <w:r>
              <w:rPr>
                <w:noProof/>
                <w:webHidden/>
              </w:rPr>
              <w:tab/>
            </w:r>
            <w:r>
              <w:rPr>
                <w:noProof/>
                <w:webHidden/>
              </w:rPr>
              <w:fldChar w:fldCharType="begin"/>
            </w:r>
            <w:r>
              <w:rPr>
                <w:noProof/>
                <w:webHidden/>
              </w:rPr>
              <w:instrText xml:space="preserve"> PAGEREF _Toc207285253 \h </w:instrText>
            </w:r>
            <w:r>
              <w:rPr>
                <w:noProof/>
                <w:webHidden/>
              </w:rPr>
            </w:r>
            <w:r>
              <w:rPr>
                <w:noProof/>
                <w:webHidden/>
              </w:rPr>
              <w:fldChar w:fldCharType="separate"/>
            </w:r>
            <w:r>
              <w:rPr>
                <w:noProof/>
                <w:webHidden/>
              </w:rPr>
              <w:t>13</w:t>
            </w:r>
            <w:r>
              <w:rPr>
                <w:noProof/>
                <w:webHidden/>
              </w:rPr>
              <w:fldChar w:fldCharType="end"/>
            </w:r>
          </w:hyperlink>
        </w:p>
        <w:p w14:paraId="68C3097A" w14:textId="19D9C9DD" w:rsidR="00D11609" w:rsidRPr="00D11609" w:rsidRDefault="00D11609">
          <w:pPr>
            <w:pStyle w:val="TM3"/>
            <w:tabs>
              <w:tab w:val="right" w:leader="dot" w:pos="9396"/>
            </w:tabs>
            <w:rPr>
              <w:rFonts w:eastAsiaTheme="minorEastAsia"/>
              <w:noProof/>
              <w:kern w:val="2"/>
              <w:lang w:val="fr-FR" w:eastAsia="fr-FR"/>
            </w:rPr>
          </w:pPr>
          <w:hyperlink w:anchor="_Toc207285254" w:history="1">
            <w:r w:rsidRPr="00A02CCE">
              <w:rPr>
                <w:rStyle w:val="Lienhypertexte"/>
                <w:noProof/>
              </w:rPr>
              <w:t>Double appui sur les boutons</w:t>
            </w:r>
            <w:r>
              <w:rPr>
                <w:noProof/>
                <w:webHidden/>
              </w:rPr>
              <w:tab/>
            </w:r>
            <w:r>
              <w:rPr>
                <w:noProof/>
                <w:webHidden/>
              </w:rPr>
              <w:fldChar w:fldCharType="begin"/>
            </w:r>
            <w:r>
              <w:rPr>
                <w:noProof/>
                <w:webHidden/>
              </w:rPr>
              <w:instrText xml:space="preserve"> PAGEREF _Toc207285254 \h </w:instrText>
            </w:r>
            <w:r>
              <w:rPr>
                <w:noProof/>
                <w:webHidden/>
              </w:rPr>
            </w:r>
            <w:r>
              <w:rPr>
                <w:noProof/>
                <w:webHidden/>
              </w:rPr>
              <w:fldChar w:fldCharType="separate"/>
            </w:r>
            <w:r>
              <w:rPr>
                <w:noProof/>
                <w:webHidden/>
              </w:rPr>
              <w:t>14</w:t>
            </w:r>
            <w:r>
              <w:rPr>
                <w:noProof/>
                <w:webHidden/>
              </w:rPr>
              <w:fldChar w:fldCharType="end"/>
            </w:r>
          </w:hyperlink>
        </w:p>
        <w:p w14:paraId="1D4F6BA8" w14:textId="58045CCC" w:rsidR="00D11609" w:rsidRPr="00D11609" w:rsidRDefault="00D11609">
          <w:pPr>
            <w:pStyle w:val="TM2"/>
            <w:tabs>
              <w:tab w:val="right" w:leader="dot" w:pos="9396"/>
            </w:tabs>
            <w:rPr>
              <w:rFonts w:eastAsiaTheme="minorEastAsia"/>
              <w:noProof/>
              <w:kern w:val="2"/>
              <w:lang w:val="fr-FR" w:eastAsia="fr-FR"/>
            </w:rPr>
          </w:pPr>
          <w:hyperlink w:anchor="_Toc207285255" w:history="1">
            <w:r w:rsidRPr="00A02CCE">
              <w:rPr>
                <w:rStyle w:val="Lienhypertexte"/>
                <w:noProof/>
              </w:rPr>
              <w:t>Activation / désactivation des lidars</w:t>
            </w:r>
            <w:r>
              <w:rPr>
                <w:noProof/>
                <w:webHidden/>
              </w:rPr>
              <w:tab/>
            </w:r>
            <w:r>
              <w:rPr>
                <w:noProof/>
                <w:webHidden/>
              </w:rPr>
              <w:fldChar w:fldCharType="begin"/>
            </w:r>
            <w:r>
              <w:rPr>
                <w:noProof/>
                <w:webHidden/>
              </w:rPr>
              <w:instrText xml:space="preserve"> PAGEREF _Toc207285255 \h </w:instrText>
            </w:r>
            <w:r>
              <w:rPr>
                <w:noProof/>
                <w:webHidden/>
              </w:rPr>
            </w:r>
            <w:r>
              <w:rPr>
                <w:noProof/>
                <w:webHidden/>
              </w:rPr>
              <w:fldChar w:fldCharType="separate"/>
            </w:r>
            <w:r>
              <w:rPr>
                <w:noProof/>
                <w:webHidden/>
              </w:rPr>
              <w:t>14</w:t>
            </w:r>
            <w:r>
              <w:rPr>
                <w:noProof/>
                <w:webHidden/>
              </w:rPr>
              <w:fldChar w:fldCharType="end"/>
            </w:r>
          </w:hyperlink>
        </w:p>
        <w:p w14:paraId="0AE1D9CF" w14:textId="6719A9F1" w:rsidR="00D11609" w:rsidRPr="00D11609" w:rsidRDefault="00D11609">
          <w:pPr>
            <w:pStyle w:val="TM2"/>
            <w:tabs>
              <w:tab w:val="right" w:leader="dot" w:pos="9396"/>
            </w:tabs>
            <w:rPr>
              <w:rFonts w:eastAsiaTheme="minorEastAsia"/>
              <w:noProof/>
              <w:kern w:val="2"/>
              <w:lang w:val="fr-FR" w:eastAsia="fr-FR"/>
            </w:rPr>
          </w:pPr>
          <w:hyperlink w:anchor="_Toc207285256" w:history="1">
            <w:r w:rsidRPr="00A02CCE">
              <w:rPr>
                <w:rStyle w:val="Lienhypertexte"/>
                <w:noProof/>
                <w:lang w:val="fr-FR"/>
              </w:rPr>
              <w:t>Réglages des Plateaux Vibrants IslandVibe</w:t>
            </w:r>
            <w:r>
              <w:rPr>
                <w:noProof/>
                <w:webHidden/>
              </w:rPr>
              <w:tab/>
            </w:r>
            <w:r>
              <w:rPr>
                <w:noProof/>
                <w:webHidden/>
              </w:rPr>
              <w:fldChar w:fldCharType="begin"/>
            </w:r>
            <w:r>
              <w:rPr>
                <w:noProof/>
                <w:webHidden/>
              </w:rPr>
              <w:instrText xml:space="preserve"> PAGEREF _Toc207285256 \h </w:instrText>
            </w:r>
            <w:r>
              <w:rPr>
                <w:noProof/>
                <w:webHidden/>
              </w:rPr>
            </w:r>
            <w:r>
              <w:rPr>
                <w:noProof/>
                <w:webHidden/>
              </w:rPr>
              <w:fldChar w:fldCharType="separate"/>
            </w:r>
            <w:r>
              <w:rPr>
                <w:noProof/>
                <w:webHidden/>
              </w:rPr>
              <w:t>14</w:t>
            </w:r>
            <w:r>
              <w:rPr>
                <w:noProof/>
                <w:webHidden/>
              </w:rPr>
              <w:fldChar w:fldCharType="end"/>
            </w:r>
          </w:hyperlink>
        </w:p>
        <w:p w14:paraId="156DA282" w14:textId="3FF551E9" w:rsidR="00D11609" w:rsidRPr="00D11609" w:rsidRDefault="00D11609">
          <w:pPr>
            <w:pStyle w:val="TM2"/>
            <w:tabs>
              <w:tab w:val="right" w:leader="dot" w:pos="9396"/>
            </w:tabs>
            <w:rPr>
              <w:rFonts w:eastAsiaTheme="minorEastAsia"/>
              <w:noProof/>
              <w:kern w:val="2"/>
              <w:lang w:val="fr-FR" w:eastAsia="fr-FR"/>
            </w:rPr>
          </w:pPr>
          <w:hyperlink w:anchor="_Toc207285257" w:history="1">
            <w:r w:rsidRPr="00A02CCE">
              <w:rPr>
                <w:rStyle w:val="Lienhypertexte"/>
                <w:noProof/>
                <w:lang w:val="fr-FR"/>
              </w:rPr>
              <w:t>Quelle portée utiliser ?</w:t>
            </w:r>
            <w:r>
              <w:rPr>
                <w:noProof/>
                <w:webHidden/>
              </w:rPr>
              <w:tab/>
            </w:r>
            <w:r>
              <w:rPr>
                <w:noProof/>
                <w:webHidden/>
              </w:rPr>
              <w:fldChar w:fldCharType="begin"/>
            </w:r>
            <w:r>
              <w:rPr>
                <w:noProof/>
                <w:webHidden/>
              </w:rPr>
              <w:instrText xml:space="preserve"> PAGEREF _Toc207285257 \h </w:instrText>
            </w:r>
            <w:r>
              <w:rPr>
                <w:noProof/>
                <w:webHidden/>
              </w:rPr>
            </w:r>
            <w:r>
              <w:rPr>
                <w:noProof/>
                <w:webHidden/>
              </w:rPr>
              <w:fldChar w:fldCharType="separate"/>
            </w:r>
            <w:r>
              <w:rPr>
                <w:noProof/>
                <w:webHidden/>
              </w:rPr>
              <w:t>14</w:t>
            </w:r>
            <w:r>
              <w:rPr>
                <w:noProof/>
                <w:webHidden/>
              </w:rPr>
              <w:fldChar w:fldCharType="end"/>
            </w:r>
          </w:hyperlink>
        </w:p>
        <w:p w14:paraId="2A001392" w14:textId="542F4869" w:rsidR="00D11609" w:rsidRPr="00D11609" w:rsidRDefault="00D11609">
          <w:pPr>
            <w:pStyle w:val="TM2"/>
            <w:tabs>
              <w:tab w:val="right" w:leader="dot" w:pos="9396"/>
            </w:tabs>
            <w:rPr>
              <w:rFonts w:eastAsiaTheme="minorEastAsia"/>
              <w:noProof/>
              <w:kern w:val="2"/>
              <w:lang w:val="fr-FR" w:eastAsia="fr-FR"/>
            </w:rPr>
          </w:pPr>
          <w:hyperlink w:anchor="_Toc207285258" w:history="1">
            <w:r w:rsidRPr="00A02CCE">
              <w:rPr>
                <w:rStyle w:val="Lienhypertexte"/>
                <w:noProof/>
                <w:lang w:val="fr-FR"/>
              </w:rPr>
              <w:t>Fonctions d’alerte et de sécurité</w:t>
            </w:r>
            <w:r>
              <w:rPr>
                <w:noProof/>
                <w:webHidden/>
              </w:rPr>
              <w:tab/>
            </w:r>
            <w:r>
              <w:rPr>
                <w:noProof/>
                <w:webHidden/>
              </w:rPr>
              <w:fldChar w:fldCharType="begin"/>
            </w:r>
            <w:r>
              <w:rPr>
                <w:noProof/>
                <w:webHidden/>
              </w:rPr>
              <w:instrText xml:space="preserve"> PAGEREF _Toc207285258 \h </w:instrText>
            </w:r>
            <w:r>
              <w:rPr>
                <w:noProof/>
                <w:webHidden/>
              </w:rPr>
            </w:r>
            <w:r>
              <w:rPr>
                <w:noProof/>
                <w:webHidden/>
              </w:rPr>
              <w:fldChar w:fldCharType="separate"/>
            </w:r>
            <w:r>
              <w:rPr>
                <w:noProof/>
                <w:webHidden/>
              </w:rPr>
              <w:t>15</w:t>
            </w:r>
            <w:r>
              <w:rPr>
                <w:noProof/>
                <w:webHidden/>
              </w:rPr>
              <w:fldChar w:fldCharType="end"/>
            </w:r>
          </w:hyperlink>
        </w:p>
        <w:p w14:paraId="5FFB804F" w14:textId="6CFCF294" w:rsidR="00D11609" w:rsidRPr="00D11609" w:rsidRDefault="00D11609">
          <w:pPr>
            <w:pStyle w:val="TM3"/>
            <w:tabs>
              <w:tab w:val="right" w:leader="dot" w:pos="9396"/>
            </w:tabs>
            <w:rPr>
              <w:rFonts w:eastAsiaTheme="minorEastAsia"/>
              <w:noProof/>
              <w:kern w:val="2"/>
              <w:lang w:val="fr-FR" w:eastAsia="fr-FR"/>
            </w:rPr>
          </w:pPr>
          <w:hyperlink w:anchor="_Toc207285259" w:history="1">
            <w:r w:rsidRPr="00A02CCE">
              <w:rPr>
                <w:rStyle w:val="Lienhypertexte"/>
                <w:noProof/>
                <w:lang w:val="fr-FR"/>
              </w:rPr>
              <w:t>Klaxon</w:t>
            </w:r>
            <w:r>
              <w:rPr>
                <w:noProof/>
                <w:webHidden/>
              </w:rPr>
              <w:tab/>
            </w:r>
            <w:r>
              <w:rPr>
                <w:noProof/>
                <w:webHidden/>
              </w:rPr>
              <w:fldChar w:fldCharType="begin"/>
            </w:r>
            <w:r>
              <w:rPr>
                <w:noProof/>
                <w:webHidden/>
              </w:rPr>
              <w:instrText xml:space="preserve"> PAGEREF _Toc207285259 \h </w:instrText>
            </w:r>
            <w:r>
              <w:rPr>
                <w:noProof/>
                <w:webHidden/>
              </w:rPr>
            </w:r>
            <w:r>
              <w:rPr>
                <w:noProof/>
                <w:webHidden/>
              </w:rPr>
              <w:fldChar w:fldCharType="separate"/>
            </w:r>
            <w:r>
              <w:rPr>
                <w:noProof/>
                <w:webHidden/>
              </w:rPr>
              <w:t>15</w:t>
            </w:r>
            <w:r>
              <w:rPr>
                <w:noProof/>
                <w:webHidden/>
              </w:rPr>
              <w:fldChar w:fldCharType="end"/>
            </w:r>
          </w:hyperlink>
        </w:p>
        <w:p w14:paraId="4E764059" w14:textId="0B0303D9" w:rsidR="00D11609" w:rsidRPr="00D11609" w:rsidRDefault="00D11609">
          <w:pPr>
            <w:pStyle w:val="TM3"/>
            <w:tabs>
              <w:tab w:val="right" w:leader="dot" w:pos="9396"/>
            </w:tabs>
            <w:rPr>
              <w:rFonts w:eastAsiaTheme="minorEastAsia"/>
              <w:noProof/>
              <w:kern w:val="2"/>
              <w:lang w:val="fr-FR" w:eastAsia="fr-FR"/>
            </w:rPr>
          </w:pPr>
          <w:hyperlink w:anchor="_Toc207285260" w:history="1">
            <w:r w:rsidRPr="00A02CCE">
              <w:rPr>
                <w:rStyle w:val="Lienhypertexte"/>
                <w:noProof/>
                <w:lang w:val="fr-FR"/>
              </w:rPr>
              <w:t>Alarme de sécurité</w:t>
            </w:r>
            <w:r>
              <w:rPr>
                <w:noProof/>
                <w:webHidden/>
              </w:rPr>
              <w:tab/>
            </w:r>
            <w:r>
              <w:rPr>
                <w:noProof/>
                <w:webHidden/>
              </w:rPr>
              <w:fldChar w:fldCharType="begin"/>
            </w:r>
            <w:r>
              <w:rPr>
                <w:noProof/>
                <w:webHidden/>
              </w:rPr>
              <w:instrText xml:space="preserve"> PAGEREF _Toc207285260 \h </w:instrText>
            </w:r>
            <w:r>
              <w:rPr>
                <w:noProof/>
                <w:webHidden/>
              </w:rPr>
            </w:r>
            <w:r>
              <w:rPr>
                <w:noProof/>
                <w:webHidden/>
              </w:rPr>
              <w:fldChar w:fldCharType="separate"/>
            </w:r>
            <w:r>
              <w:rPr>
                <w:noProof/>
                <w:webHidden/>
              </w:rPr>
              <w:t>15</w:t>
            </w:r>
            <w:r>
              <w:rPr>
                <w:noProof/>
                <w:webHidden/>
              </w:rPr>
              <w:fldChar w:fldCharType="end"/>
            </w:r>
          </w:hyperlink>
        </w:p>
        <w:p w14:paraId="298F7485" w14:textId="4F97D6C5" w:rsidR="00D11609" w:rsidRPr="00D11609" w:rsidRDefault="00D11609">
          <w:pPr>
            <w:pStyle w:val="TM3"/>
            <w:tabs>
              <w:tab w:val="right" w:leader="dot" w:pos="9396"/>
            </w:tabs>
            <w:rPr>
              <w:rFonts w:eastAsiaTheme="minorEastAsia"/>
              <w:noProof/>
              <w:kern w:val="2"/>
              <w:lang w:val="fr-FR" w:eastAsia="fr-FR"/>
            </w:rPr>
          </w:pPr>
          <w:hyperlink w:anchor="_Toc207285261" w:history="1">
            <w:r w:rsidRPr="00A02CCE">
              <w:rPr>
                <w:rStyle w:val="Lienhypertexte"/>
                <w:noProof/>
                <w:lang w:val="fr-FR"/>
              </w:rPr>
              <w:t>Déclenchement des feux sonores</w:t>
            </w:r>
            <w:r>
              <w:rPr>
                <w:noProof/>
                <w:webHidden/>
              </w:rPr>
              <w:tab/>
            </w:r>
            <w:r>
              <w:rPr>
                <w:noProof/>
                <w:webHidden/>
              </w:rPr>
              <w:fldChar w:fldCharType="begin"/>
            </w:r>
            <w:r>
              <w:rPr>
                <w:noProof/>
                <w:webHidden/>
              </w:rPr>
              <w:instrText xml:space="preserve"> PAGEREF _Toc207285261 \h </w:instrText>
            </w:r>
            <w:r>
              <w:rPr>
                <w:noProof/>
                <w:webHidden/>
              </w:rPr>
            </w:r>
            <w:r>
              <w:rPr>
                <w:noProof/>
                <w:webHidden/>
              </w:rPr>
              <w:fldChar w:fldCharType="separate"/>
            </w:r>
            <w:r>
              <w:rPr>
                <w:noProof/>
                <w:webHidden/>
              </w:rPr>
              <w:t>15</w:t>
            </w:r>
            <w:r>
              <w:rPr>
                <w:noProof/>
                <w:webHidden/>
              </w:rPr>
              <w:fldChar w:fldCharType="end"/>
            </w:r>
          </w:hyperlink>
        </w:p>
        <w:p w14:paraId="7F75D227" w14:textId="08312988" w:rsidR="00D11609" w:rsidRPr="00D11609" w:rsidRDefault="00D11609">
          <w:pPr>
            <w:pStyle w:val="TM2"/>
            <w:tabs>
              <w:tab w:val="right" w:leader="dot" w:pos="9396"/>
            </w:tabs>
            <w:rPr>
              <w:rFonts w:eastAsiaTheme="minorEastAsia"/>
              <w:noProof/>
              <w:kern w:val="2"/>
              <w:lang w:val="fr-FR" w:eastAsia="fr-FR"/>
            </w:rPr>
          </w:pPr>
          <w:hyperlink w:anchor="_Toc207285262" w:history="1">
            <w:r w:rsidRPr="00A02CCE">
              <w:rPr>
                <w:rStyle w:val="Lienhypertexte"/>
                <w:noProof/>
                <w:lang w:val="fr-FR"/>
              </w:rPr>
              <w:t>Visibilité nocturne</w:t>
            </w:r>
            <w:r>
              <w:rPr>
                <w:noProof/>
                <w:webHidden/>
              </w:rPr>
              <w:tab/>
            </w:r>
            <w:r>
              <w:rPr>
                <w:noProof/>
                <w:webHidden/>
              </w:rPr>
              <w:fldChar w:fldCharType="begin"/>
            </w:r>
            <w:r>
              <w:rPr>
                <w:noProof/>
                <w:webHidden/>
              </w:rPr>
              <w:instrText xml:space="preserve"> PAGEREF _Toc207285262 \h </w:instrText>
            </w:r>
            <w:r>
              <w:rPr>
                <w:noProof/>
                <w:webHidden/>
              </w:rPr>
            </w:r>
            <w:r>
              <w:rPr>
                <w:noProof/>
                <w:webHidden/>
              </w:rPr>
              <w:fldChar w:fldCharType="separate"/>
            </w:r>
            <w:r>
              <w:rPr>
                <w:noProof/>
                <w:webHidden/>
              </w:rPr>
              <w:t>15</w:t>
            </w:r>
            <w:r>
              <w:rPr>
                <w:noProof/>
                <w:webHidden/>
              </w:rPr>
              <w:fldChar w:fldCharType="end"/>
            </w:r>
          </w:hyperlink>
        </w:p>
        <w:p w14:paraId="660C1914" w14:textId="2E0C5BAA" w:rsidR="00D11609" w:rsidRPr="00D11609" w:rsidRDefault="00D11609">
          <w:pPr>
            <w:pStyle w:val="TM3"/>
            <w:tabs>
              <w:tab w:val="right" w:leader="dot" w:pos="9396"/>
            </w:tabs>
            <w:rPr>
              <w:rFonts w:eastAsiaTheme="minorEastAsia"/>
              <w:noProof/>
              <w:kern w:val="2"/>
              <w:lang w:val="fr-FR" w:eastAsia="fr-FR"/>
            </w:rPr>
          </w:pPr>
          <w:hyperlink w:anchor="_Toc207285263" w:history="1">
            <w:r w:rsidRPr="00A02CCE">
              <w:rPr>
                <w:rStyle w:val="Lienhypertexte"/>
                <w:noProof/>
                <w:lang w:val="fr-FR"/>
              </w:rPr>
              <w:t>SoundProtect</w:t>
            </w:r>
            <w:r>
              <w:rPr>
                <w:noProof/>
                <w:webHidden/>
              </w:rPr>
              <w:tab/>
            </w:r>
            <w:r>
              <w:rPr>
                <w:noProof/>
                <w:webHidden/>
              </w:rPr>
              <w:fldChar w:fldCharType="begin"/>
            </w:r>
            <w:r>
              <w:rPr>
                <w:noProof/>
                <w:webHidden/>
              </w:rPr>
              <w:instrText xml:space="preserve"> PAGEREF _Toc207285263 \h </w:instrText>
            </w:r>
            <w:r>
              <w:rPr>
                <w:noProof/>
                <w:webHidden/>
              </w:rPr>
            </w:r>
            <w:r>
              <w:rPr>
                <w:noProof/>
                <w:webHidden/>
              </w:rPr>
              <w:fldChar w:fldCharType="separate"/>
            </w:r>
            <w:r>
              <w:rPr>
                <w:noProof/>
                <w:webHidden/>
              </w:rPr>
              <w:t>15</w:t>
            </w:r>
            <w:r>
              <w:rPr>
                <w:noProof/>
                <w:webHidden/>
              </w:rPr>
              <w:fldChar w:fldCharType="end"/>
            </w:r>
          </w:hyperlink>
        </w:p>
        <w:p w14:paraId="792AF84B" w14:textId="54473920" w:rsidR="00D11609" w:rsidRPr="00D11609" w:rsidRDefault="00D11609">
          <w:pPr>
            <w:pStyle w:val="TM2"/>
            <w:tabs>
              <w:tab w:val="right" w:leader="dot" w:pos="9396"/>
            </w:tabs>
            <w:rPr>
              <w:rFonts w:eastAsiaTheme="minorEastAsia"/>
              <w:noProof/>
              <w:kern w:val="2"/>
              <w:lang w:val="fr-FR" w:eastAsia="fr-FR"/>
            </w:rPr>
          </w:pPr>
          <w:hyperlink w:anchor="_Toc207285264" w:history="1">
            <w:r w:rsidRPr="00A02CCE">
              <w:rPr>
                <w:rStyle w:val="Lienhypertexte"/>
                <w:noProof/>
                <w:lang w:val="fr-FR"/>
              </w:rPr>
              <w:t>Menu Réglages (V1.2)</w:t>
            </w:r>
            <w:r>
              <w:rPr>
                <w:noProof/>
                <w:webHidden/>
              </w:rPr>
              <w:tab/>
            </w:r>
            <w:r>
              <w:rPr>
                <w:noProof/>
                <w:webHidden/>
              </w:rPr>
              <w:fldChar w:fldCharType="begin"/>
            </w:r>
            <w:r>
              <w:rPr>
                <w:noProof/>
                <w:webHidden/>
              </w:rPr>
              <w:instrText xml:space="preserve"> PAGEREF _Toc207285264 \h </w:instrText>
            </w:r>
            <w:r>
              <w:rPr>
                <w:noProof/>
                <w:webHidden/>
              </w:rPr>
            </w:r>
            <w:r>
              <w:rPr>
                <w:noProof/>
                <w:webHidden/>
              </w:rPr>
              <w:fldChar w:fldCharType="separate"/>
            </w:r>
            <w:r>
              <w:rPr>
                <w:noProof/>
                <w:webHidden/>
              </w:rPr>
              <w:t>16</w:t>
            </w:r>
            <w:r>
              <w:rPr>
                <w:noProof/>
                <w:webHidden/>
              </w:rPr>
              <w:fldChar w:fldCharType="end"/>
            </w:r>
          </w:hyperlink>
        </w:p>
        <w:p w14:paraId="008441E5" w14:textId="565700CA" w:rsidR="00D11609" w:rsidRPr="00D11609" w:rsidRDefault="00D11609">
          <w:pPr>
            <w:pStyle w:val="TM2"/>
            <w:tabs>
              <w:tab w:val="right" w:leader="dot" w:pos="9396"/>
            </w:tabs>
            <w:rPr>
              <w:rFonts w:eastAsiaTheme="minorEastAsia"/>
              <w:noProof/>
              <w:kern w:val="2"/>
              <w:lang w:val="fr-FR" w:eastAsia="fr-FR"/>
            </w:rPr>
          </w:pPr>
          <w:hyperlink w:anchor="_Toc207285265" w:history="1">
            <w:r w:rsidRPr="00A02CCE">
              <w:rPr>
                <w:rStyle w:val="Lienhypertexte"/>
                <w:noProof/>
              </w:rPr>
              <w:t>Actions des Boutons</w:t>
            </w:r>
            <w:r>
              <w:rPr>
                <w:noProof/>
                <w:webHidden/>
              </w:rPr>
              <w:tab/>
            </w:r>
            <w:r>
              <w:rPr>
                <w:noProof/>
                <w:webHidden/>
              </w:rPr>
              <w:fldChar w:fldCharType="begin"/>
            </w:r>
            <w:r>
              <w:rPr>
                <w:noProof/>
                <w:webHidden/>
              </w:rPr>
              <w:instrText xml:space="preserve"> PAGEREF _Toc207285265 \h </w:instrText>
            </w:r>
            <w:r>
              <w:rPr>
                <w:noProof/>
                <w:webHidden/>
              </w:rPr>
            </w:r>
            <w:r>
              <w:rPr>
                <w:noProof/>
                <w:webHidden/>
              </w:rPr>
              <w:fldChar w:fldCharType="separate"/>
            </w:r>
            <w:r>
              <w:rPr>
                <w:noProof/>
                <w:webHidden/>
              </w:rPr>
              <w:t>17</w:t>
            </w:r>
            <w:r>
              <w:rPr>
                <w:noProof/>
                <w:webHidden/>
              </w:rPr>
              <w:fldChar w:fldCharType="end"/>
            </w:r>
          </w:hyperlink>
        </w:p>
        <w:p w14:paraId="6CE0B05A" w14:textId="68C4DB8E" w:rsidR="00D11609" w:rsidRPr="00D11609" w:rsidRDefault="00D11609">
          <w:pPr>
            <w:pStyle w:val="TM3"/>
            <w:tabs>
              <w:tab w:val="right" w:leader="dot" w:pos="9396"/>
            </w:tabs>
            <w:rPr>
              <w:rFonts w:eastAsiaTheme="minorEastAsia"/>
              <w:noProof/>
              <w:kern w:val="2"/>
              <w:lang w:val="fr-FR" w:eastAsia="fr-FR"/>
            </w:rPr>
          </w:pPr>
          <w:hyperlink w:anchor="_Toc207285266" w:history="1">
            <w:r w:rsidRPr="00A02CCE">
              <w:rPr>
                <w:rStyle w:val="Lienhypertexte"/>
                <w:b/>
                <w:bCs/>
                <w:noProof/>
              </w:rPr>
              <w:t>Bouton 1</w:t>
            </w:r>
            <w:r>
              <w:rPr>
                <w:noProof/>
                <w:webHidden/>
              </w:rPr>
              <w:tab/>
            </w:r>
            <w:r>
              <w:rPr>
                <w:noProof/>
                <w:webHidden/>
              </w:rPr>
              <w:fldChar w:fldCharType="begin"/>
            </w:r>
            <w:r>
              <w:rPr>
                <w:noProof/>
                <w:webHidden/>
              </w:rPr>
              <w:instrText xml:space="preserve"> PAGEREF _Toc207285266 \h </w:instrText>
            </w:r>
            <w:r>
              <w:rPr>
                <w:noProof/>
                <w:webHidden/>
              </w:rPr>
            </w:r>
            <w:r>
              <w:rPr>
                <w:noProof/>
                <w:webHidden/>
              </w:rPr>
              <w:fldChar w:fldCharType="separate"/>
            </w:r>
            <w:r>
              <w:rPr>
                <w:noProof/>
                <w:webHidden/>
              </w:rPr>
              <w:t>17</w:t>
            </w:r>
            <w:r>
              <w:rPr>
                <w:noProof/>
                <w:webHidden/>
              </w:rPr>
              <w:fldChar w:fldCharType="end"/>
            </w:r>
          </w:hyperlink>
        </w:p>
        <w:p w14:paraId="02DA5573" w14:textId="05FE27E2" w:rsidR="00D11609" w:rsidRPr="00D11609" w:rsidRDefault="00D11609">
          <w:pPr>
            <w:pStyle w:val="TM3"/>
            <w:tabs>
              <w:tab w:val="right" w:leader="dot" w:pos="9396"/>
            </w:tabs>
            <w:rPr>
              <w:rFonts w:eastAsiaTheme="minorEastAsia"/>
              <w:noProof/>
              <w:kern w:val="2"/>
              <w:lang w:val="fr-FR" w:eastAsia="fr-FR"/>
            </w:rPr>
          </w:pPr>
          <w:hyperlink w:anchor="_Toc207285267" w:history="1">
            <w:r w:rsidRPr="00A02CCE">
              <w:rPr>
                <w:rStyle w:val="Lienhypertexte"/>
                <w:b/>
                <w:bCs/>
                <w:noProof/>
              </w:rPr>
              <w:t>Bouton 2</w:t>
            </w:r>
            <w:r>
              <w:rPr>
                <w:noProof/>
                <w:webHidden/>
              </w:rPr>
              <w:tab/>
            </w:r>
            <w:r>
              <w:rPr>
                <w:noProof/>
                <w:webHidden/>
              </w:rPr>
              <w:fldChar w:fldCharType="begin"/>
            </w:r>
            <w:r>
              <w:rPr>
                <w:noProof/>
                <w:webHidden/>
              </w:rPr>
              <w:instrText xml:space="preserve"> PAGEREF _Toc207285267 \h </w:instrText>
            </w:r>
            <w:r>
              <w:rPr>
                <w:noProof/>
                <w:webHidden/>
              </w:rPr>
            </w:r>
            <w:r>
              <w:rPr>
                <w:noProof/>
                <w:webHidden/>
              </w:rPr>
              <w:fldChar w:fldCharType="separate"/>
            </w:r>
            <w:r>
              <w:rPr>
                <w:noProof/>
                <w:webHidden/>
              </w:rPr>
              <w:t>18</w:t>
            </w:r>
            <w:r>
              <w:rPr>
                <w:noProof/>
                <w:webHidden/>
              </w:rPr>
              <w:fldChar w:fldCharType="end"/>
            </w:r>
          </w:hyperlink>
        </w:p>
        <w:p w14:paraId="0D0CD93F" w14:textId="56191DDB" w:rsidR="00D11609" w:rsidRPr="00D11609" w:rsidRDefault="00D11609">
          <w:pPr>
            <w:pStyle w:val="TM3"/>
            <w:tabs>
              <w:tab w:val="right" w:leader="dot" w:pos="9396"/>
            </w:tabs>
            <w:rPr>
              <w:rFonts w:eastAsiaTheme="minorEastAsia"/>
              <w:noProof/>
              <w:kern w:val="2"/>
              <w:lang w:val="fr-FR" w:eastAsia="fr-FR"/>
            </w:rPr>
          </w:pPr>
          <w:hyperlink w:anchor="_Toc207285268" w:history="1">
            <w:r w:rsidRPr="00A02CCE">
              <w:rPr>
                <w:rStyle w:val="Lienhypertexte"/>
                <w:b/>
                <w:bCs/>
                <w:noProof/>
              </w:rPr>
              <w:t>Bouton 3</w:t>
            </w:r>
            <w:r>
              <w:rPr>
                <w:noProof/>
                <w:webHidden/>
              </w:rPr>
              <w:tab/>
            </w:r>
            <w:r>
              <w:rPr>
                <w:noProof/>
                <w:webHidden/>
              </w:rPr>
              <w:fldChar w:fldCharType="begin"/>
            </w:r>
            <w:r>
              <w:rPr>
                <w:noProof/>
                <w:webHidden/>
              </w:rPr>
              <w:instrText xml:space="preserve"> PAGEREF _Toc207285268 \h </w:instrText>
            </w:r>
            <w:r>
              <w:rPr>
                <w:noProof/>
                <w:webHidden/>
              </w:rPr>
            </w:r>
            <w:r>
              <w:rPr>
                <w:noProof/>
                <w:webHidden/>
              </w:rPr>
              <w:fldChar w:fldCharType="separate"/>
            </w:r>
            <w:r>
              <w:rPr>
                <w:noProof/>
                <w:webHidden/>
              </w:rPr>
              <w:t>18</w:t>
            </w:r>
            <w:r>
              <w:rPr>
                <w:noProof/>
                <w:webHidden/>
              </w:rPr>
              <w:fldChar w:fldCharType="end"/>
            </w:r>
          </w:hyperlink>
        </w:p>
        <w:p w14:paraId="40F70FC5" w14:textId="0D4986CA" w:rsidR="00D11609" w:rsidRPr="00D11609" w:rsidRDefault="00D11609">
          <w:pPr>
            <w:pStyle w:val="TM3"/>
            <w:tabs>
              <w:tab w:val="right" w:leader="dot" w:pos="9396"/>
            </w:tabs>
            <w:rPr>
              <w:rFonts w:eastAsiaTheme="minorEastAsia"/>
              <w:noProof/>
              <w:kern w:val="2"/>
              <w:lang w:val="fr-FR" w:eastAsia="fr-FR"/>
            </w:rPr>
          </w:pPr>
          <w:hyperlink w:anchor="_Toc207285269" w:history="1">
            <w:r w:rsidRPr="00A02CCE">
              <w:rPr>
                <w:rStyle w:val="Lienhypertexte"/>
                <w:b/>
                <w:bCs/>
                <w:noProof/>
              </w:rPr>
              <w:t>Bouton 4</w:t>
            </w:r>
            <w:r>
              <w:rPr>
                <w:noProof/>
                <w:webHidden/>
              </w:rPr>
              <w:tab/>
            </w:r>
            <w:r>
              <w:rPr>
                <w:noProof/>
                <w:webHidden/>
              </w:rPr>
              <w:fldChar w:fldCharType="begin"/>
            </w:r>
            <w:r>
              <w:rPr>
                <w:noProof/>
                <w:webHidden/>
              </w:rPr>
              <w:instrText xml:space="preserve"> PAGEREF _Toc207285269 \h </w:instrText>
            </w:r>
            <w:r>
              <w:rPr>
                <w:noProof/>
                <w:webHidden/>
              </w:rPr>
            </w:r>
            <w:r>
              <w:rPr>
                <w:noProof/>
                <w:webHidden/>
              </w:rPr>
              <w:fldChar w:fldCharType="separate"/>
            </w:r>
            <w:r>
              <w:rPr>
                <w:noProof/>
                <w:webHidden/>
              </w:rPr>
              <w:t>18</w:t>
            </w:r>
            <w:r>
              <w:rPr>
                <w:noProof/>
                <w:webHidden/>
              </w:rPr>
              <w:fldChar w:fldCharType="end"/>
            </w:r>
          </w:hyperlink>
        </w:p>
        <w:p w14:paraId="6124C6C8" w14:textId="09DDA7A2" w:rsidR="00D11609" w:rsidRPr="00D11609" w:rsidRDefault="00D11609">
          <w:pPr>
            <w:pStyle w:val="TM2"/>
            <w:tabs>
              <w:tab w:val="right" w:leader="dot" w:pos="9396"/>
            </w:tabs>
            <w:rPr>
              <w:rFonts w:eastAsiaTheme="minorEastAsia"/>
              <w:noProof/>
              <w:kern w:val="2"/>
              <w:lang w:val="fr-FR" w:eastAsia="fr-FR"/>
            </w:rPr>
          </w:pPr>
          <w:hyperlink w:anchor="_Toc207285270" w:history="1">
            <w:r w:rsidRPr="00A02CCE">
              <w:rPr>
                <w:rStyle w:val="Lienhypertexte"/>
                <w:noProof/>
                <w:lang w:val="fr-FR"/>
              </w:rPr>
              <w:t>Connectivité et personnalisation</w:t>
            </w:r>
            <w:r>
              <w:rPr>
                <w:noProof/>
                <w:webHidden/>
              </w:rPr>
              <w:tab/>
            </w:r>
            <w:r>
              <w:rPr>
                <w:noProof/>
                <w:webHidden/>
              </w:rPr>
              <w:fldChar w:fldCharType="begin"/>
            </w:r>
            <w:r>
              <w:rPr>
                <w:noProof/>
                <w:webHidden/>
              </w:rPr>
              <w:instrText xml:space="preserve"> PAGEREF _Toc207285270 \h </w:instrText>
            </w:r>
            <w:r>
              <w:rPr>
                <w:noProof/>
                <w:webHidden/>
              </w:rPr>
            </w:r>
            <w:r>
              <w:rPr>
                <w:noProof/>
                <w:webHidden/>
              </w:rPr>
              <w:fldChar w:fldCharType="separate"/>
            </w:r>
            <w:r>
              <w:rPr>
                <w:noProof/>
                <w:webHidden/>
              </w:rPr>
              <w:t>18</w:t>
            </w:r>
            <w:r>
              <w:rPr>
                <w:noProof/>
                <w:webHidden/>
              </w:rPr>
              <w:fldChar w:fldCharType="end"/>
            </w:r>
          </w:hyperlink>
        </w:p>
        <w:p w14:paraId="5AEAC97C" w14:textId="72BD84C0" w:rsidR="00D11609" w:rsidRPr="00D11609" w:rsidRDefault="00D11609">
          <w:pPr>
            <w:pStyle w:val="TM3"/>
            <w:tabs>
              <w:tab w:val="right" w:leader="dot" w:pos="9396"/>
            </w:tabs>
            <w:rPr>
              <w:rFonts w:eastAsiaTheme="minorEastAsia"/>
              <w:noProof/>
              <w:kern w:val="2"/>
              <w:lang w:val="fr-FR" w:eastAsia="fr-FR"/>
            </w:rPr>
          </w:pPr>
          <w:hyperlink w:anchor="_Toc207285271" w:history="1">
            <w:r w:rsidRPr="00A02CCE">
              <w:rPr>
                <w:rStyle w:val="Lienhypertexte"/>
                <w:noProof/>
                <w:lang w:val="fr-FR"/>
              </w:rPr>
              <w:t>Bluetooth</w:t>
            </w:r>
            <w:r>
              <w:rPr>
                <w:noProof/>
                <w:webHidden/>
              </w:rPr>
              <w:tab/>
            </w:r>
            <w:r>
              <w:rPr>
                <w:noProof/>
                <w:webHidden/>
              </w:rPr>
              <w:fldChar w:fldCharType="begin"/>
            </w:r>
            <w:r>
              <w:rPr>
                <w:noProof/>
                <w:webHidden/>
              </w:rPr>
              <w:instrText xml:space="preserve"> PAGEREF _Toc207285271 \h </w:instrText>
            </w:r>
            <w:r>
              <w:rPr>
                <w:noProof/>
                <w:webHidden/>
              </w:rPr>
            </w:r>
            <w:r>
              <w:rPr>
                <w:noProof/>
                <w:webHidden/>
              </w:rPr>
              <w:fldChar w:fldCharType="separate"/>
            </w:r>
            <w:r>
              <w:rPr>
                <w:noProof/>
                <w:webHidden/>
              </w:rPr>
              <w:t>18</w:t>
            </w:r>
            <w:r>
              <w:rPr>
                <w:noProof/>
                <w:webHidden/>
              </w:rPr>
              <w:fldChar w:fldCharType="end"/>
            </w:r>
          </w:hyperlink>
        </w:p>
        <w:p w14:paraId="7C408A49" w14:textId="29F3965B" w:rsidR="00D11609" w:rsidRPr="00D11609" w:rsidRDefault="00D11609">
          <w:pPr>
            <w:pStyle w:val="TM3"/>
            <w:tabs>
              <w:tab w:val="right" w:leader="dot" w:pos="9396"/>
            </w:tabs>
            <w:rPr>
              <w:rFonts w:eastAsiaTheme="minorEastAsia"/>
              <w:noProof/>
              <w:kern w:val="2"/>
              <w:lang w:val="fr-FR" w:eastAsia="fr-FR"/>
            </w:rPr>
          </w:pPr>
          <w:hyperlink w:anchor="_Toc207285272" w:history="1">
            <w:r w:rsidRPr="00A02CCE">
              <w:rPr>
                <w:rStyle w:val="Lienhypertexte"/>
                <w:noProof/>
                <w:lang w:val="fr-FR"/>
              </w:rPr>
              <w:t>Application smartphone</w:t>
            </w:r>
            <w:r>
              <w:rPr>
                <w:noProof/>
                <w:webHidden/>
              </w:rPr>
              <w:tab/>
            </w:r>
            <w:r>
              <w:rPr>
                <w:noProof/>
                <w:webHidden/>
              </w:rPr>
              <w:fldChar w:fldCharType="begin"/>
            </w:r>
            <w:r>
              <w:rPr>
                <w:noProof/>
                <w:webHidden/>
              </w:rPr>
              <w:instrText xml:space="preserve"> PAGEREF _Toc207285272 \h </w:instrText>
            </w:r>
            <w:r>
              <w:rPr>
                <w:noProof/>
                <w:webHidden/>
              </w:rPr>
            </w:r>
            <w:r>
              <w:rPr>
                <w:noProof/>
                <w:webHidden/>
              </w:rPr>
              <w:fldChar w:fldCharType="separate"/>
            </w:r>
            <w:r>
              <w:rPr>
                <w:noProof/>
                <w:webHidden/>
              </w:rPr>
              <w:t>18</w:t>
            </w:r>
            <w:r>
              <w:rPr>
                <w:noProof/>
                <w:webHidden/>
              </w:rPr>
              <w:fldChar w:fldCharType="end"/>
            </w:r>
          </w:hyperlink>
        </w:p>
        <w:p w14:paraId="53061678" w14:textId="0E4148C1" w:rsidR="00D11609" w:rsidRPr="00D11609" w:rsidRDefault="00D11609">
          <w:pPr>
            <w:pStyle w:val="TM2"/>
            <w:tabs>
              <w:tab w:val="right" w:leader="dot" w:pos="9396"/>
            </w:tabs>
            <w:rPr>
              <w:rFonts w:eastAsiaTheme="minorEastAsia"/>
              <w:noProof/>
              <w:kern w:val="2"/>
              <w:lang w:val="fr-FR" w:eastAsia="fr-FR"/>
            </w:rPr>
          </w:pPr>
          <w:hyperlink w:anchor="_Toc207285273" w:history="1">
            <w:r w:rsidRPr="00A02CCE">
              <w:rPr>
                <w:rStyle w:val="Lienhypertexte"/>
                <w:noProof/>
                <w:lang w:val="fr-FR"/>
              </w:rPr>
              <w:t>Alimentation et Autonomie</w:t>
            </w:r>
            <w:r>
              <w:rPr>
                <w:noProof/>
                <w:webHidden/>
              </w:rPr>
              <w:tab/>
            </w:r>
            <w:r>
              <w:rPr>
                <w:noProof/>
                <w:webHidden/>
              </w:rPr>
              <w:fldChar w:fldCharType="begin"/>
            </w:r>
            <w:r>
              <w:rPr>
                <w:noProof/>
                <w:webHidden/>
              </w:rPr>
              <w:instrText xml:space="preserve"> PAGEREF _Toc207285273 \h </w:instrText>
            </w:r>
            <w:r>
              <w:rPr>
                <w:noProof/>
                <w:webHidden/>
              </w:rPr>
            </w:r>
            <w:r>
              <w:rPr>
                <w:noProof/>
                <w:webHidden/>
              </w:rPr>
              <w:fldChar w:fldCharType="separate"/>
            </w:r>
            <w:r>
              <w:rPr>
                <w:noProof/>
                <w:webHidden/>
              </w:rPr>
              <w:t>19</w:t>
            </w:r>
            <w:r>
              <w:rPr>
                <w:noProof/>
                <w:webHidden/>
              </w:rPr>
              <w:fldChar w:fldCharType="end"/>
            </w:r>
          </w:hyperlink>
        </w:p>
        <w:p w14:paraId="2B98CE7D" w14:textId="41209638" w:rsidR="00D11609" w:rsidRPr="00D11609" w:rsidRDefault="00D11609">
          <w:pPr>
            <w:pStyle w:val="TM3"/>
            <w:tabs>
              <w:tab w:val="right" w:leader="dot" w:pos="9396"/>
            </w:tabs>
            <w:rPr>
              <w:rFonts w:eastAsiaTheme="minorEastAsia"/>
              <w:noProof/>
              <w:kern w:val="2"/>
              <w:lang w:val="fr-FR" w:eastAsia="fr-FR"/>
            </w:rPr>
          </w:pPr>
          <w:hyperlink w:anchor="_Toc207285274" w:history="1">
            <w:r w:rsidRPr="00A02CCE">
              <w:rPr>
                <w:rStyle w:val="Lienhypertexte"/>
                <w:noProof/>
                <w:lang w:val="fr-FR"/>
              </w:rPr>
              <w:t>Temps de Charge et Adaptateur Secteur</w:t>
            </w:r>
            <w:r>
              <w:rPr>
                <w:noProof/>
                <w:webHidden/>
              </w:rPr>
              <w:tab/>
            </w:r>
            <w:r>
              <w:rPr>
                <w:noProof/>
                <w:webHidden/>
              </w:rPr>
              <w:fldChar w:fldCharType="begin"/>
            </w:r>
            <w:r>
              <w:rPr>
                <w:noProof/>
                <w:webHidden/>
              </w:rPr>
              <w:instrText xml:space="preserve"> PAGEREF _Toc207285274 \h </w:instrText>
            </w:r>
            <w:r>
              <w:rPr>
                <w:noProof/>
                <w:webHidden/>
              </w:rPr>
            </w:r>
            <w:r>
              <w:rPr>
                <w:noProof/>
                <w:webHidden/>
              </w:rPr>
              <w:fldChar w:fldCharType="separate"/>
            </w:r>
            <w:r>
              <w:rPr>
                <w:noProof/>
                <w:webHidden/>
              </w:rPr>
              <w:t>19</w:t>
            </w:r>
            <w:r>
              <w:rPr>
                <w:noProof/>
                <w:webHidden/>
              </w:rPr>
              <w:fldChar w:fldCharType="end"/>
            </w:r>
          </w:hyperlink>
        </w:p>
        <w:p w14:paraId="20366389" w14:textId="36361305" w:rsidR="00D11609" w:rsidRPr="00D11609" w:rsidRDefault="00D11609">
          <w:pPr>
            <w:pStyle w:val="TM3"/>
            <w:tabs>
              <w:tab w:val="right" w:leader="dot" w:pos="9396"/>
            </w:tabs>
            <w:rPr>
              <w:rFonts w:eastAsiaTheme="minorEastAsia"/>
              <w:noProof/>
              <w:kern w:val="2"/>
              <w:lang w:val="fr-FR" w:eastAsia="fr-FR"/>
            </w:rPr>
          </w:pPr>
          <w:hyperlink w:anchor="_Toc207285275" w:history="1">
            <w:r w:rsidRPr="00A02CCE">
              <w:rPr>
                <w:rStyle w:val="Lienhypertexte"/>
                <w:b/>
                <w:bCs/>
                <w:noProof/>
                <w:lang w:val="fr-FR"/>
              </w:rPr>
              <w:t>Avertissement</w:t>
            </w:r>
            <w:r>
              <w:rPr>
                <w:noProof/>
                <w:webHidden/>
              </w:rPr>
              <w:tab/>
            </w:r>
            <w:r>
              <w:rPr>
                <w:noProof/>
                <w:webHidden/>
              </w:rPr>
              <w:fldChar w:fldCharType="begin"/>
            </w:r>
            <w:r>
              <w:rPr>
                <w:noProof/>
                <w:webHidden/>
              </w:rPr>
              <w:instrText xml:space="preserve"> PAGEREF _Toc207285275 \h </w:instrText>
            </w:r>
            <w:r>
              <w:rPr>
                <w:noProof/>
                <w:webHidden/>
              </w:rPr>
            </w:r>
            <w:r>
              <w:rPr>
                <w:noProof/>
                <w:webHidden/>
              </w:rPr>
              <w:fldChar w:fldCharType="separate"/>
            </w:r>
            <w:r>
              <w:rPr>
                <w:noProof/>
                <w:webHidden/>
              </w:rPr>
              <w:t>20</w:t>
            </w:r>
            <w:r>
              <w:rPr>
                <w:noProof/>
                <w:webHidden/>
              </w:rPr>
              <w:fldChar w:fldCharType="end"/>
            </w:r>
          </w:hyperlink>
        </w:p>
        <w:p w14:paraId="6195353E" w14:textId="1CF24296" w:rsidR="00D11609" w:rsidRPr="00D11609" w:rsidRDefault="00D11609">
          <w:pPr>
            <w:pStyle w:val="TM3"/>
            <w:tabs>
              <w:tab w:val="right" w:leader="dot" w:pos="9396"/>
            </w:tabs>
            <w:rPr>
              <w:rFonts w:eastAsiaTheme="minorEastAsia"/>
              <w:noProof/>
              <w:kern w:val="2"/>
              <w:lang w:val="fr-FR" w:eastAsia="fr-FR"/>
            </w:rPr>
          </w:pPr>
          <w:hyperlink w:anchor="_Toc207285276" w:history="1">
            <w:r w:rsidRPr="00A02CCE">
              <w:rPr>
                <w:rStyle w:val="Lienhypertexte"/>
                <w:noProof/>
                <w:lang w:val="fr-FR"/>
              </w:rPr>
              <w:t>Autonomie</w:t>
            </w:r>
            <w:r>
              <w:rPr>
                <w:noProof/>
                <w:webHidden/>
              </w:rPr>
              <w:tab/>
            </w:r>
            <w:r>
              <w:rPr>
                <w:noProof/>
                <w:webHidden/>
              </w:rPr>
              <w:fldChar w:fldCharType="begin"/>
            </w:r>
            <w:r>
              <w:rPr>
                <w:noProof/>
                <w:webHidden/>
              </w:rPr>
              <w:instrText xml:space="preserve"> PAGEREF _Toc207285276 \h </w:instrText>
            </w:r>
            <w:r>
              <w:rPr>
                <w:noProof/>
                <w:webHidden/>
              </w:rPr>
            </w:r>
            <w:r>
              <w:rPr>
                <w:noProof/>
                <w:webHidden/>
              </w:rPr>
              <w:fldChar w:fldCharType="separate"/>
            </w:r>
            <w:r>
              <w:rPr>
                <w:noProof/>
                <w:webHidden/>
              </w:rPr>
              <w:t>20</w:t>
            </w:r>
            <w:r>
              <w:rPr>
                <w:noProof/>
                <w:webHidden/>
              </w:rPr>
              <w:fldChar w:fldCharType="end"/>
            </w:r>
          </w:hyperlink>
        </w:p>
        <w:p w14:paraId="34286763" w14:textId="03CD98CD" w:rsidR="00D11609" w:rsidRPr="00D11609" w:rsidRDefault="00D11609">
          <w:pPr>
            <w:pStyle w:val="TM2"/>
            <w:tabs>
              <w:tab w:val="right" w:leader="dot" w:pos="9396"/>
            </w:tabs>
            <w:rPr>
              <w:rFonts w:eastAsiaTheme="minorEastAsia"/>
              <w:noProof/>
              <w:kern w:val="2"/>
              <w:lang w:val="fr-FR" w:eastAsia="fr-FR"/>
            </w:rPr>
          </w:pPr>
          <w:hyperlink w:anchor="_Toc207285277" w:history="1">
            <w:r w:rsidRPr="00A02CCE">
              <w:rPr>
                <w:rStyle w:val="Lienhypertexte"/>
                <w:noProof/>
                <w:lang w:val="fr-FR"/>
              </w:rPr>
              <w:t>Résistance à l’Eau</w:t>
            </w:r>
            <w:r>
              <w:rPr>
                <w:noProof/>
                <w:webHidden/>
              </w:rPr>
              <w:tab/>
            </w:r>
            <w:r>
              <w:rPr>
                <w:noProof/>
                <w:webHidden/>
              </w:rPr>
              <w:fldChar w:fldCharType="begin"/>
            </w:r>
            <w:r>
              <w:rPr>
                <w:noProof/>
                <w:webHidden/>
              </w:rPr>
              <w:instrText xml:space="preserve"> PAGEREF _Toc207285277 \h </w:instrText>
            </w:r>
            <w:r>
              <w:rPr>
                <w:noProof/>
                <w:webHidden/>
              </w:rPr>
            </w:r>
            <w:r>
              <w:rPr>
                <w:noProof/>
                <w:webHidden/>
              </w:rPr>
              <w:fldChar w:fldCharType="separate"/>
            </w:r>
            <w:r>
              <w:rPr>
                <w:noProof/>
                <w:webHidden/>
              </w:rPr>
              <w:t>20</w:t>
            </w:r>
            <w:r>
              <w:rPr>
                <w:noProof/>
                <w:webHidden/>
              </w:rPr>
              <w:fldChar w:fldCharType="end"/>
            </w:r>
          </w:hyperlink>
        </w:p>
        <w:p w14:paraId="0D130EF8" w14:textId="1BB69958" w:rsidR="00D11609" w:rsidRPr="00D11609" w:rsidRDefault="00D11609">
          <w:pPr>
            <w:pStyle w:val="TM2"/>
            <w:tabs>
              <w:tab w:val="right" w:leader="dot" w:pos="9396"/>
            </w:tabs>
            <w:rPr>
              <w:rFonts w:eastAsiaTheme="minorEastAsia"/>
              <w:noProof/>
              <w:kern w:val="2"/>
              <w:lang w:val="fr-FR" w:eastAsia="fr-FR"/>
            </w:rPr>
          </w:pPr>
          <w:hyperlink w:anchor="_Toc207285278" w:history="1">
            <w:r w:rsidRPr="00A02CCE">
              <w:rPr>
                <w:rStyle w:val="Lienhypertexte"/>
                <w:noProof/>
                <w:lang w:val="fr-FR"/>
              </w:rPr>
              <w:t>Support Client</w:t>
            </w:r>
            <w:r>
              <w:rPr>
                <w:noProof/>
                <w:webHidden/>
              </w:rPr>
              <w:tab/>
            </w:r>
            <w:r>
              <w:rPr>
                <w:noProof/>
                <w:webHidden/>
              </w:rPr>
              <w:fldChar w:fldCharType="begin"/>
            </w:r>
            <w:r>
              <w:rPr>
                <w:noProof/>
                <w:webHidden/>
              </w:rPr>
              <w:instrText xml:space="preserve"> PAGEREF _Toc207285278 \h </w:instrText>
            </w:r>
            <w:r>
              <w:rPr>
                <w:noProof/>
                <w:webHidden/>
              </w:rPr>
            </w:r>
            <w:r>
              <w:rPr>
                <w:noProof/>
                <w:webHidden/>
              </w:rPr>
              <w:fldChar w:fldCharType="separate"/>
            </w:r>
            <w:r>
              <w:rPr>
                <w:noProof/>
                <w:webHidden/>
              </w:rPr>
              <w:t>20</w:t>
            </w:r>
            <w:r>
              <w:rPr>
                <w:noProof/>
                <w:webHidden/>
              </w:rPr>
              <w:fldChar w:fldCharType="end"/>
            </w:r>
          </w:hyperlink>
        </w:p>
        <w:p w14:paraId="2F31F6F1" w14:textId="07AC5B00" w:rsidR="00D11609" w:rsidRPr="00D11609" w:rsidRDefault="00D11609">
          <w:pPr>
            <w:pStyle w:val="TM2"/>
            <w:tabs>
              <w:tab w:val="right" w:leader="dot" w:pos="9396"/>
            </w:tabs>
            <w:rPr>
              <w:rFonts w:eastAsiaTheme="minorEastAsia"/>
              <w:noProof/>
              <w:kern w:val="2"/>
              <w:lang w:val="fr-FR" w:eastAsia="fr-FR"/>
            </w:rPr>
          </w:pPr>
          <w:hyperlink w:anchor="_Toc207285279" w:history="1">
            <w:r w:rsidRPr="00A02CCE">
              <w:rPr>
                <w:rStyle w:val="Lienhypertexte"/>
                <w:noProof/>
                <w:lang w:val="fr-FR"/>
              </w:rPr>
              <w:t>Remplacement des Modules IslandVibe</w:t>
            </w:r>
            <w:r>
              <w:rPr>
                <w:noProof/>
                <w:webHidden/>
              </w:rPr>
              <w:tab/>
            </w:r>
            <w:r>
              <w:rPr>
                <w:noProof/>
                <w:webHidden/>
              </w:rPr>
              <w:fldChar w:fldCharType="begin"/>
            </w:r>
            <w:r>
              <w:rPr>
                <w:noProof/>
                <w:webHidden/>
              </w:rPr>
              <w:instrText xml:space="preserve"> PAGEREF _Toc207285279 \h </w:instrText>
            </w:r>
            <w:r>
              <w:rPr>
                <w:noProof/>
                <w:webHidden/>
              </w:rPr>
            </w:r>
            <w:r>
              <w:rPr>
                <w:noProof/>
                <w:webHidden/>
              </w:rPr>
              <w:fldChar w:fldCharType="separate"/>
            </w:r>
            <w:r>
              <w:rPr>
                <w:noProof/>
                <w:webHidden/>
              </w:rPr>
              <w:t>21</w:t>
            </w:r>
            <w:r>
              <w:rPr>
                <w:noProof/>
                <w:webHidden/>
              </w:rPr>
              <w:fldChar w:fldCharType="end"/>
            </w:r>
          </w:hyperlink>
        </w:p>
        <w:p w14:paraId="2ADB53E5" w14:textId="7AE1FEB9" w:rsidR="00D11609" w:rsidRPr="00D11609" w:rsidRDefault="00D11609">
          <w:pPr>
            <w:pStyle w:val="TM3"/>
            <w:tabs>
              <w:tab w:val="right" w:leader="dot" w:pos="9396"/>
            </w:tabs>
            <w:rPr>
              <w:rFonts w:eastAsiaTheme="minorEastAsia"/>
              <w:noProof/>
              <w:kern w:val="2"/>
              <w:lang w:val="fr-FR" w:eastAsia="fr-FR"/>
            </w:rPr>
          </w:pPr>
          <w:hyperlink w:anchor="_Toc207285280" w:history="1">
            <w:r w:rsidRPr="00A02CCE">
              <w:rPr>
                <w:rStyle w:val="Lienhypertexte"/>
                <w:noProof/>
                <w:lang w:val="fr-FR"/>
              </w:rPr>
              <w:t>Étapes de Remplacement</w:t>
            </w:r>
            <w:r>
              <w:rPr>
                <w:noProof/>
                <w:webHidden/>
              </w:rPr>
              <w:tab/>
            </w:r>
            <w:r>
              <w:rPr>
                <w:noProof/>
                <w:webHidden/>
              </w:rPr>
              <w:fldChar w:fldCharType="begin"/>
            </w:r>
            <w:r>
              <w:rPr>
                <w:noProof/>
                <w:webHidden/>
              </w:rPr>
              <w:instrText xml:space="preserve"> PAGEREF _Toc207285280 \h </w:instrText>
            </w:r>
            <w:r>
              <w:rPr>
                <w:noProof/>
                <w:webHidden/>
              </w:rPr>
            </w:r>
            <w:r>
              <w:rPr>
                <w:noProof/>
                <w:webHidden/>
              </w:rPr>
              <w:fldChar w:fldCharType="separate"/>
            </w:r>
            <w:r>
              <w:rPr>
                <w:noProof/>
                <w:webHidden/>
              </w:rPr>
              <w:t>21</w:t>
            </w:r>
            <w:r>
              <w:rPr>
                <w:noProof/>
                <w:webHidden/>
              </w:rPr>
              <w:fldChar w:fldCharType="end"/>
            </w:r>
          </w:hyperlink>
        </w:p>
        <w:p w14:paraId="3B2E3196" w14:textId="59CA3719" w:rsidR="00D11609" w:rsidRPr="00D11609" w:rsidRDefault="00D11609">
          <w:pPr>
            <w:pStyle w:val="TM2"/>
            <w:tabs>
              <w:tab w:val="right" w:leader="dot" w:pos="9396"/>
            </w:tabs>
            <w:rPr>
              <w:rFonts w:eastAsiaTheme="minorEastAsia"/>
              <w:noProof/>
              <w:kern w:val="2"/>
              <w:lang w:val="fr-FR" w:eastAsia="fr-FR"/>
            </w:rPr>
          </w:pPr>
          <w:hyperlink w:anchor="_Toc207285281" w:history="1">
            <w:r w:rsidRPr="00A02CCE">
              <w:rPr>
                <w:rStyle w:val="Lienhypertexte"/>
                <w:noProof/>
                <w:lang w:val="fr-FR"/>
              </w:rPr>
              <w:t>Consommables et Maintenance</w:t>
            </w:r>
            <w:r>
              <w:rPr>
                <w:noProof/>
                <w:webHidden/>
              </w:rPr>
              <w:tab/>
            </w:r>
            <w:r>
              <w:rPr>
                <w:noProof/>
                <w:webHidden/>
              </w:rPr>
              <w:fldChar w:fldCharType="begin"/>
            </w:r>
            <w:r>
              <w:rPr>
                <w:noProof/>
                <w:webHidden/>
              </w:rPr>
              <w:instrText xml:space="preserve"> PAGEREF _Toc207285281 \h </w:instrText>
            </w:r>
            <w:r>
              <w:rPr>
                <w:noProof/>
                <w:webHidden/>
              </w:rPr>
            </w:r>
            <w:r>
              <w:rPr>
                <w:noProof/>
                <w:webHidden/>
              </w:rPr>
              <w:fldChar w:fldCharType="separate"/>
            </w:r>
            <w:r>
              <w:rPr>
                <w:noProof/>
                <w:webHidden/>
              </w:rPr>
              <w:t>21</w:t>
            </w:r>
            <w:r>
              <w:rPr>
                <w:noProof/>
                <w:webHidden/>
              </w:rPr>
              <w:fldChar w:fldCharType="end"/>
            </w:r>
          </w:hyperlink>
        </w:p>
        <w:p w14:paraId="76312693" w14:textId="3C07A0CF" w:rsidR="00D11609" w:rsidRPr="00D11609" w:rsidRDefault="00D11609">
          <w:pPr>
            <w:pStyle w:val="TM2"/>
            <w:tabs>
              <w:tab w:val="right" w:leader="dot" w:pos="9396"/>
            </w:tabs>
            <w:rPr>
              <w:rFonts w:eastAsiaTheme="minorEastAsia"/>
              <w:noProof/>
              <w:kern w:val="2"/>
              <w:lang w:val="fr-FR" w:eastAsia="fr-FR"/>
            </w:rPr>
          </w:pPr>
          <w:hyperlink w:anchor="_Toc207285282" w:history="1">
            <w:r w:rsidRPr="00A02CCE">
              <w:rPr>
                <w:rStyle w:val="Lienhypertexte"/>
                <w:noProof/>
                <w:lang w:val="fr-FR"/>
              </w:rPr>
              <w:t>Clause de Non-responsabilité</w:t>
            </w:r>
            <w:r>
              <w:rPr>
                <w:noProof/>
                <w:webHidden/>
              </w:rPr>
              <w:tab/>
            </w:r>
            <w:r>
              <w:rPr>
                <w:noProof/>
                <w:webHidden/>
              </w:rPr>
              <w:fldChar w:fldCharType="begin"/>
            </w:r>
            <w:r>
              <w:rPr>
                <w:noProof/>
                <w:webHidden/>
              </w:rPr>
              <w:instrText xml:space="preserve"> PAGEREF _Toc207285282 \h </w:instrText>
            </w:r>
            <w:r>
              <w:rPr>
                <w:noProof/>
                <w:webHidden/>
              </w:rPr>
            </w:r>
            <w:r>
              <w:rPr>
                <w:noProof/>
                <w:webHidden/>
              </w:rPr>
              <w:fldChar w:fldCharType="separate"/>
            </w:r>
            <w:r>
              <w:rPr>
                <w:noProof/>
                <w:webHidden/>
              </w:rPr>
              <w:t>22</w:t>
            </w:r>
            <w:r>
              <w:rPr>
                <w:noProof/>
                <w:webHidden/>
              </w:rPr>
              <w:fldChar w:fldCharType="end"/>
            </w:r>
          </w:hyperlink>
        </w:p>
        <w:p w14:paraId="56A1C27F" w14:textId="207CD113" w:rsidR="00D11609" w:rsidRPr="00D11609" w:rsidRDefault="00D11609">
          <w:pPr>
            <w:pStyle w:val="TM2"/>
            <w:tabs>
              <w:tab w:val="right" w:leader="dot" w:pos="9396"/>
            </w:tabs>
            <w:rPr>
              <w:rFonts w:eastAsiaTheme="minorEastAsia"/>
              <w:noProof/>
              <w:kern w:val="2"/>
              <w:lang w:val="fr-FR" w:eastAsia="fr-FR"/>
            </w:rPr>
          </w:pPr>
          <w:hyperlink w:anchor="_Toc207285283" w:history="1">
            <w:r w:rsidRPr="00A02CCE">
              <w:rPr>
                <w:rStyle w:val="Lienhypertexte"/>
                <w:noProof/>
                <w:lang w:val="fr-FR"/>
              </w:rPr>
              <w:t>Conformité et Certifications</w:t>
            </w:r>
            <w:r>
              <w:rPr>
                <w:noProof/>
                <w:webHidden/>
              </w:rPr>
              <w:tab/>
            </w:r>
            <w:r>
              <w:rPr>
                <w:noProof/>
                <w:webHidden/>
              </w:rPr>
              <w:fldChar w:fldCharType="begin"/>
            </w:r>
            <w:r>
              <w:rPr>
                <w:noProof/>
                <w:webHidden/>
              </w:rPr>
              <w:instrText xml:space="preserve"> PAGEREF _Toc207285283 \h </w:instrText>
            </w:r>
            <w:r>
              <w:rPr>
                <w:noProof/>
                <w:webHidden/>
              </w:rPr>
            </w:r>
            <w:r>
              <w:rPr>
                <w:noProof/>
                <w:webHidden/>
              </w:rPr>
              <w:fldChar w:fldCharType="separate"/>
            </w:r>
            <w:r>
              <w:rPr>
                <w:noProof/>
                <w:webHidden/>
              </w:rPr>
              <w:t>22</w:t>
            </w:r>
            <w:r>
              <w:rPr>
                <w:noProof/>
                <w:webHidden/>
              </w:rPr>
              <w:fldChar w:fldCharType="end"/>
            </w:r>
          </w:hyperlink>
        </w:p>
        <w:p w14:paraId="16AF6DF6" w14:textId="5793DBDD" w:rsidR="00D11609" w:rsidRPr="00D11609" w:rsidRDefault="00D11609">
          <w:pPr>
            <w:pStyle w:val="TM2"/>
            <w:tabs>
              <w:tab w:val="right" w:leader="dot" w:pos="9396"/>
            </w:tabs>
            <w:rPr>
              <w:rFonts w:eastAsiaTheme="minorEastAsia"/>
              <w:noProof/>
              <w:kern w:val="2"/>
              <w:lang w:val="fr-FR" w:eastAsia="fr-FR"/>
            </w:rPr>
          </w:pPr>
          <w:hyperlink w:anchor="_Toc207285284" w:history="1">
            <w:r w:rsidRPr="00A02CCE">
              <w:rPr>
                <w:rStyle w:val="Lienhypertexte"/>
                <w:noProof/>
                <w:lang w:val="fr-FR"/>
              </w:rPr>
              <w:t>Politique de Retour et de Garantie</w:t>
            </w:r>
            <w:r>
              <w:rPr>
                <w:noProof/>
                <w:webHidden/>
              </w:rPr>
              <w:tab/>
            </w:r>
            <w:r>
              <w:rPr>
                <w:noProof/>
                <w:webHidden/>
              </w:rPr>
              <w:fldChar w:fldCharType="begin"/>
            </w:r>
            <w:r>
              <w:rPr>
                <w:noProof/>
                <w:webHidden/>
              </w:rPr>
              <w:instrText xml:space="preserve"> PAGEREF _Toc207285284 \h </w:instrText>
            </w:r>
            <w:r>
              <w:rPr>
                <w:noProof/>
                <w:webHidden/>
              </w:rPr>
            </w:r>
            <w:r>
              <w:rPr>
                <w:noProof/>
                <w:webHidden/>
              </w:rPr>
              <w:fldChar w:fldCharType="separate"/>
            </w:r>
            <w:r>
              <w:rPr>
                <w:noProof/>
                <w:webHidden/>
              </w:rPr>
              <w:t>23</w:t>
            </w:r>
            <w:r>
              <w:rPr>
                <w:noProof/>
                <w:webHidden/>
              </w:rPr>
              <w:fldChar w:fldCharType="end"/>
            </w:r>
          </w:hyperlink>
        </w:p>
        <w:p w14:paraId="631A3874" w14:textId="204ED1CC" w:rsidR="00D11609" w:rsidRPr="00D11609" w:rsidRDefault="00D11609">
          <w:pPr>
            <w:pStyle w:val="TM3"/>
            <w:tabs>
              <w:tab w:val="right" w:leader="dot" w:pos="9396"/>
            </w:tabs>
            <w:rPr>
              <w:rFonts w:eastAsiaTheme="minorEastAsia"/>
              <w:noProof/>
              <w:kern w:val="2"/>
              <w:lang w:val="fr-FR" w:eastAsia="fr-FR"/>
            </w:rPr>
          </w:pPr>
          <w:hyperlink w:anchor="_Toc207285285" w:history="1">
            <w:r w:rsidRPr="00A02CCE">
              <w:rPr>
                <w:rStyle w:val="Lienhypertexte"/>
                <w:noProof/>
              </w:rPr>
              <w:t>Conditions de Garantie</w:t>
            </w:r>
            <w:r>
              <w:rPr>
                <w:noProof/>
                <w:webHidden/>
              </w:rPr>
              <w:tab/>
            </w:r>
            <w:r>
              <w:rPr>
                <w:noProof/>
                <w:webHidden/>
              </w:rPr>
              <w:fldChar w:fldCharType="begin"/>
            </w:r>
            <w:r>
              <w:rPr>
                <w:noProof/>
                <w:webHidden/>
              </w:rPr>
              <w:instrText xml:space="preserve"> PAGEREF _Toc207285285 \h </w:instrText>
            </w:r>
            <w:r>
              <w:rPr>
                <w:noProof/>
                <w:webHidden/>
              </w:rPr>
            </w:r>
            <w:r>
              <w:rPr>
                <w:noProof/>
                <w:webHidden/>
              </w:rPr>
              <w:fldChar w:fldCharType="separate"/>
            </w:r>
            <w:r>
              <w:rPr>
                <w:noProof/>
                <w:webHidden/>
              </w:rPr>
              <w:t>23</w:t>
            </w:r>
            <w:r>
              <w:rPr>
                <w:noProof/>
                <w:webHidden/>
              </w:rPr>
              <w:fldChar w:fldCharType="end"/>
            </w:r>
          </w:hyperlink>
        </w:p>
        <w:p w14:paraId="7FF49BEB" w14:textId="64FD6281" w:rsidR="00D11609" w:rsidRPr="00D11609" w:rsidRDefault="00D11609">
          <w:pPr>
            <w:pStyle w:val="TM3"/>
            <w:tabs>
              <w:tab w:val="right" w:leader="dot" w:pos="9396"/>
            </w:tabs>
            <w:rPr>
              <w:rFonts w:eastAsiaTheme="minorEastAsia"/>
              <w:noProof/>
              <w:kern w:val="2"/>
              <w:lang w:val="fr-FR" w:eastAsia="fr-FR"/>
            </w:rPr>
          </w:pPr>
          <w:hyperlink w:anchor="_Toc207285286" w:history="1">
            <w:r w:rsidRPr="00A02CCE">
              <w:rPr>
                <w:rStyle w:val="Lienhypertexte"/>
                <w:noProof/>
              </w:rPr>
              <w:t>Procédure de Retour</w:t>
            </w:r>
            <w:r>
              <w:rPr>
                <w:noProof/>
                <w:webHidden/>
              </w:rPr>
              <w:tab/>
            </w:r>
            <w:r>
              <w:rPr>
                <w:noProof/>
                <w:webHidden/>
              </w:rPr>
              <w:fldChar w:fldCharType="begin"/>
            </w:r>
            <w:r>
              <w:rPr>
                <w:noProof/>
                <w:webHidden/>
              </w:rPr>
              <w:instrText xml:space="preserve"> PAGEREF _Toc207285286 \h </w:instrText>
            </w:r>
            <w:r>
              <w:rPr>
                <w:noProof/>
                <w:webHidden/>
              </w:rPr>
            </w:r>
            <w:r>
              <w:rPr>
                <w:noProof/>
                <w:webHidden/>
              </w:rPr>
              <w:fldChar w:fldCharType="separate"/>
            </w:r>
            <w:r>
              <w:rPr>
                <w:noProof/>
                <w:webHidden/>
              </w:rPr>
              <w:t>23</w:t>
            </w:r>
            <w:r>
              <w:rPr>
                <w:noProof/>
                <w:webHidden/>
              </w:rPr>
              <w:fldChar w:fldCharType="end"/>
            </w:r>
          </w:hyperlink>
        </w:p>
        <w:p w14:paraId="660E8825" w14:textId="3AC4075A" w:rsidR="00D11609" w:rsidRPr="00D11609" w:rsidRDefault="00D11609">
          <w:pPr>
            <w:pStyle w:val="TM2"/>
            <w:tabs>
              <w:tab w:val="right" w:leader="dot" w:pos="9396"/>
            </w:tabs>
            <w:rPr>
              <w:rFonts w:eastAsiaTheme="minorEastAsia"/>
              <w:noProof/>
              <w:kern w:val="2"/>
              <w:lang w:val="fr-FR" w:eastAsia="fr-FR"/>
            </w:rPr>
          </w:pPr>
          <w:hyperlink w:anchor="_Toc207285287" w:history="1">
            <w:r w:rsidRPr="00A02CCE">
              <w:rPr>
                <w:rStyle w:val="Lienhypertexte"/>
                <w:noProof/>
                <w:lang w:val="fr-FR"/>
              </w:rPr>
              <w:t>Instructions d’Élimination Responsable</w:t>
            </w:r>
            <w:r>
              <w:rPr>
                <w:noProof/>
                <w:webHidden/>
              </w:rPr>
              <w:tab/>
            </w:r>
            <w:r>
              <w:rPr>
                <w:noProof/>
                <w:webHidden/>
              </w:rPr>
              <w:fldChar w:fldCharType="begin"/>
            </w:r>
            <w:r>
              <w:rPr>
                <w:noProof/>
                <w:webHidden/>
              </w:rPr>
              <w:instrText xml:space="preserve"> PAGEREF _Toc207285287 \h </w:instrText>
            </w:r>
            <w:r>
              <w:rPr>
                <w:noProof/>
                <w:webHidden/>
              </w:rPr>
            </w:r>
            <w:r>
              <w:rPr>
                <w:noProof/>
                <w:webHidden/>
              </w:rPr>
              <w:fldChar w:fldCharType="separate"/>
            </w:r>
            <w:r>
              <w:rPr>
                <w:noProof/>
                <w:webHidden/>
              </w:rPr>
              <w:t>23</w:t>
            </w:r>
            <w:r>
              <w:rPr>
                <w:noProof/>
                <w:webHidden/>
              </w:rPr>
              <w:fldChar w:fldCharType="end"/>
            </w:r>
          </w:hyperlink>
        </w:p>
        <w:p w14:paraId="5689E45B" w14:textId="70B3ABA6" w:rsidR="00D11609" w:rsidRPr="00D11609" w:rsidRDefault="00D11609">
          <w:pPr>
            <w:pStyle w:val="TM3"/>
            <w:tabs>
              <w:tab w:val="right" w:leader="dot" w:pos="9396"/>
            </w:tabs>
            <w:rPr>
              <w:rFonts w:eastAsiaTheme="minorEastAsia"/>
              <w:noProof/>
              <w:kern w:val="2"/>
              <w:lang w:val="fr-FR" w:eastAsia="fr-FR"/>
            </w:rPr>
          </w:pPr>
          <w:hyperlink w:anchor="_Toc207285288" w:history="1">
            <w:r w:rsidRPr="00A02CCE">
              <w:rPr>
                <w:rStyle w:val="Lienhypertexte"/>
                <w:noProof/>
              </w:rPr>
              <w:t>Directives d’Élimination</w:t>
            </w:r>
            <w:r>
              <w:rPr>
                <w:noProof/>
                <w:webHidden/>
              </w:rPr>
              <w:tab/>
            </w:r>
            <w:r>
              <w:rPr>
                <w:noProof/>
                <w:webHidden/>
              </w:rPr>
              <w:fldChar w:fldCharType="begin"/>
            </w:r>
            <w:r>
              <w:rPr>
                <w:noProof/>
                <w:webHidden/>
              </w:rPr>
              <w:instrText xml:space="preserve"> PAGEREF _Toc207285288 \h </w:instrText>
            </w:r>
            <w:r>
              <w:rPr>
                <w:noProof/>
                <w:webHidden/>
              </w:rPr>
            </w:r>
            <w:r>
              <w:rPr>
                <w:noProof/>
                <w:webHidden/>
              </w:rPr>
              <w:fldChar w:fldCharType="separate"/>
            </w:r>
            <w:r>
              <w:rPr>
                <w:noProof/>
                <w:webHidden/>
              </w:rPr>
              <w:t>23</w:t>
            </w:r>
            <w:r>
              <w:rPr>
                <w:noProof/>
                <w:webHidden/>
              </w:rPr>
              <w:fldChar w:fldCharType="end"/>
            </w:r>
          </w:hyperlink>
        </w:p>
        <w:p w14:paraId="030A6D00" w14:textId="4C2E4A19" w:rsidR="00D11609" w:rsidRPr="00D11609" w:rsidRDefault="00D11609">
          <w:pPr>
            <w:pStyle w:val="TM3"/>
            <w:tabs>
              <w:tab w:val="right" w:leader="dot" w:pos="9396"/>
            </w:tabs>
            <w:rPr>
              <w:rFonts w:eastAsiaTheme="minorEastAsia"/>
              <w:noProof/>
              <w:kern w:val="2"/>
              <w:lang w:val="fr-FR" w:eastAsia="fr-FR"/>
            </w:rPr>
          </w:pPr>
          <w:hyperlink w:anchor="_Toc207285289" w:history="1">
            <w:r w:rsidRPr="00A02CCE">
              <w:rPr>
                <w:rStyle w:val="Lienhypertexte"/>
                <w:noProof/>
              </w:rPr>
              <w:t>Collecte et Utilisation des Données</w:t>
            </w:r>
            <w:r>
              <w:rPr>
                <w:noProof/>
                <w:webHidden/>
              </w:rPr>
              <w:tab/>
            </w:r>
            <w:r>
              <w:rPr>
                <w:noProof/>
                <w:webHidden/>
              </w:rPr>
              <w:fldChar w:fldCharType="begin"/>
            </w:r>
            <w:r>
              <w:rPr>
                <w:noProof/>
                <w:webHidden/>
              </w:rPr>
              <w:instrText xml:space="preserve"> PAGEREF _Toc207285289 \h </w:instrText>
            </w:r>
            <w:r>
              <w:rPr>
                <w:noProof/>
                <w:webHidden/>
              </w:rPr>
            </w:r>
            <w:r>
              <w:rPr>
                <w:noProof/>
                <w:webHidden/>
              </w:rPr>
              <w:fldChar w:fldCharType="separate"/>
            </w:r>
            <w:r>
              <w:rPr>
                <w:noProof/>
                <w:webHidden/>
              </w:rPr>
              <w:t>24</w:t>
            </w:r>
            <w:r>
              <w:rPr>
                <w:noProof/>
                <w:webHidden/>
              </w:rPr>
              <w:fldChar w:fldCharType="end"/>
            </w:r>
          </w:hyperlink>
        </w:p>
        <w:p w14:paraId="420448BB" w14:textId="1900EA13" w:rsidR="00D11609" w:rsidRPr="00D11609" w:rsidRDefault="00D11609">
          <w:pPr>
            <w:pStyle w:val="TM3"/>
            <w:tabs>
              <w:tab w:val="right" w:leader="dot" w:pos="9396"/>
            </w:tabs>
            <w:rPr>
              <w:rFonts w:eastAsiaTheme="minorEastAsia"/>
              <w:noProof/>
              <w:kern w:val="2"/>
              <w:lang w:val="fr-FR" w:eastAsia="fr-FR"/>
            </w:rPr>
          </w:pPr>
          <w:hyperlink w:anchor="_Toc207285290" w:history="1">
            <w:r w:rsidRPr="00A02CCE">
              <w:rPr>
                <w:rStyle w:val="Lienhypertexte"/>
                <w:noProof/>
              </w:rPr>
              <w:t>Transparence et Consentement</w:t>
            </w:r>
            <w:r>
              <w:rPr>
                <w:noProof/>
                <w:webHidden/>
              </w:rPr>
              <w:tab/>
            </w:r>
            <w:r>
              <w:rPr>
                <w:noProof/>
                <w:webHidden/>
              </w:rPr>
              <w:fldChar w:fldCharType="begin"/>
            </w:r>
            <w:r>
              <w:rPr>
                <w:noProof/>
                <w:webHidden/>
              </w:rPr>
              <w:instrText xml:space="preserve"> PAGEREF _Toc207285290 \h </w:instrText>
            </w:r>
            <w:r>
              <w:rPr>
                <w:noProof/>
                <w:webHidden/>
              </w:rPr>
            </w:r>
            <w:r>
              <w:rPr>
                <w:noProof/>
                <w:webHidden/>
              </w:rPr>
              <w:fldChar w:fldCharType="separate"/>
            </w:r>
            <w:r>
              <w:rPr>
                <w:noProof/>
                <w:webHidden/>
              </w:rPr>
              <w:t>24</w:t>
            </w:r>
            <w:r>
              <w:rPr>
                <w:noProof/>
                <w:webHidden/>
              </w:rPr>
              <w:fldChar w:fldCharType="end"/>
            </w:r>
          </w:hyperlink>
        </w:p>
        <w:p w14:paraId="3966FC76" w14:textId="241404A0" w:rsidR="00D11609" w:rsidRPr="00D11609" w:rsidRDefault="00D11609">
          <w:pPr>
            <w:pStyle w:val="TM3"/>
            <w:tabs>
              <w:tab w:val="right" w:leader="dot" w:pos="9396"/>
            </w:tabs>
            <w:rPr>
              <w:rFonts w:eastAsiaTheme="minorEastAsia"/>
              <w:noProof/>
              <w:kern w:val="2"/>
              <w:lang w:val="fr-FR" w:eastAsia="fr-FR"/>
            </w:rPr>
          </w:pPr>
          <w:hyperlink w:anchor="_Toc207285291" w:history="1">
            <w:r w:rsidRPr="00A02CCE">
              <w:rPr>
                <w:rStyle w:val="Lienhypertexte"/>
                <w:noProof/>
              </w:rPr>
              <w:t>Sécurité et Protection</w:t>
            </w:r>
            <w:r>
              <w:rPr>
                <w:noProof/>
                <w:webHidden/>
              </w:rPr>
              <w:tab/>
            </w:r>
            <w:r>
              <w:rPr>
                <w:noProof/>
                <w:webHidden/>
              </w:rPr>
              <w:fldChar w:fldCharType="begin"/>
            </w:r>
            <w:r>
              <w:rPr>
                <w:noProof/>
                <w:webHidden/>
              </w:rPr>
              <w:instrText xml:space="preserve"> PAGEREF _Toc207285291 \h </w:instrText>
            </w:r>
            <w:r>
              <w:rPr>
                <w:noProof/>
                <w:webHidden/>
              </w:rPr>
            </w:r>
            <w:r>
              <w:rPr>
                <w:noProof/>
                <w:webHidden/>
              </w:rPr>
              <w:fldChar w:fldCharType="separate"/>
            </w:r>
            <w:r>
              <w:rPr>
                <w:noProof/>
                <w:webHidden/>
              </w:rPr>
              <w:t>24</w:t>
            </w:r>
            <w:r>
              <w:rPr>
                <w:noProof/>
                <w:webHidden/>
              </w:rPr>
              <w:fldChar w:fldCharType="end"/>
            </w:r>
          </w:hyperlink>
        </w:p>
        <w:p w14:paraId="3EF01322" w14:textId="04508EC3" w:rsidR="00D11609" w:rsidRPr="00D11609" w:rsidRDefault="00D11609">
          <w:pPr>
            <w:pStyle w:val="TM2"/>
            <w:tabs>
              <w:tab w:val="right" w:leader="dot" w:pos="9396"/>
            </w:tabs>
            <w:rPr>
              <w:rFonts w:eastAsiaTheme="minorEastAsia"/>
              <w:noProof/>
              <w:kern w:val="2"/>
              <w:lang w:val="fr-FR" w:eastAsia="fr-FR"/>
            </w:rPr>
          </w:pPr>
          <w:hyperlink w:anchor="_Toc207285292" w:history="1">
            <w:r w:rsidRPr="00A02CCE">
              <w:rPr>
                <w:rStyle w:val="Lienhypertexte"/>
                <w:noProof/>
              </w:rPr>
              <w:t>Lexique</w:t>
            </w:r>
            <w:r>
              <w:rPr>
                <w:noProof/>
                <w:webHidden/>
              </w:rPr>
              <w:tab/>
            </w:r>
            <w:r>
              <w:rPr>
                <w:noProof/>
                <w:webHidden/>
              </w:rPr>
              <w:fldChar w:fldCharType="begin"/>
            </w:r>
            <w:r>
              <w:rPr>
                <w:noProof/>
                <w:webHidden/>
              </w:rPr>
              <w:instrText xml:space="preserve"> PAGEREF _Toc207285292 \h </w:instrText>
            </w:r>
            <w:r>
              <w:rPr>
                <w:noProof/>
                <w:webHidden/>
              </w:rPr>
            </w:r>
            <w:r>
              <w:rPr>
                <w:noProof/>
                <w:webHidden/>
              </w:rPr>
              <w:fldChar w:fldCharType="separate"/>
            </w:r>
            <w:r>
              <w:rPr>
                <w:noProof/>
                <w:webHidden/>
              </w:rPr>
              <w:t>24</w:t>
            </w:r>
            <w:r>
              <w:rPr>
                <w:noProof/>
                <w:webHidden/>
              </w:rPr>
              <w:fldChar w:fldCharType="end"/>
            </w:r>
          </w:hyperlink>
        </w:p>
        <w:p w14:paraId="1B1AD825" w14:textId="7FEFD4EA" w:rsidR="00D11609" w:rsidRPr="00D11609" w:rsidRDefault="00D11609">
          <w:pPr>
            <w:pStyle w:val="TM2"/>
            <w:tabs>
              <w:tab w:val="right" w:leader="dot" w:pos="9396"/>
            </w:tabs>
            <w:rPr>
              <w:rFonts w:eastAsiaTheme="minorEastAsia"/>
              <w:noProof/>
              <w:kern w:val="2"/>
              <w:lang w:val="fr-FR" w:eastAsia="fr-FR"/>
            </w:rPr>
          </w:pPr>
          <w:hyperlink w:anchor="_Toc207285293" w:history="1">
            <w:r w:rsidRPr="00A02CCE">
              <w:rPr>
                <w:rStyle w:val="Lienhypertexte"/>
                <w:noProof/>
                <w:lang w:val="fr-FR"/>
              </w:rPr>
              <w:t>Questions Fréquemment Posées</w:t>
            </w:r>
            <w:r>
              <w:rPr>
                <w:noProof/>
                <w:webHidden/>
              </w:rPr>
              <w:tab/>
            </w:r>
            <w:r>
              <w:rPr>
                <w:noProof/>
                <w:webHidden/>
              </w:rPr>
              <w:fldChar w:fldCharType="begin"/>
            </w:r>
            <w:r>
              <w:rPr>
                <w:noProof/>
                <w:webHidden/>
              </w:rPr>
              <w:instrText xml:space="preserve"> PAGEREF _Toc207285293 \h </w:instrText>
            </w:r>
            <w:r>
              <w:rPr>
                <w:noProof/>
                <w:webHidden/>
              </w:rPr>
            </w:r>
            <w:r>
              <w:rPr>
                <w:noProof/>
                <w:webHidden/>
              </w:rPr>
              <w:fldChar w:fldCharType="separate"/>
            </w:r>
            <w:r>
              <w:rPr>
                <w:noProof/>
                <w:webHidden/>
              </w:rPr>
              <w:t>25</w:t>
            </w:r>
            <w:r>
              <w:rPr>
                <w:noProof/>
                <w:webHidden/>
              </w:rPr>
              <w:fldChar w:fldCharType="end"/>
            </w:r>
          </w:hyperlink>
        </w:p>
        <w:p w14:paraId="385EF8C9" w14:textId="2EC80E65" w:rsidR="00D11609" w:rsidRDefault="00D11609">
          <w:r>
            <w:rPr>
              <w:b/>
              <w:bCs/>
            </w:rPr>
            <w:fldChar w:fldCharType="end"/>
          </w:r>
        </w:p>
      </w:sdtContent>
    </w:sdt>
    <w:p w14:paraId="347ED5CD" w14:textId="77777777" w:rsidR="00A62DE8" w:rsidRDefault="00000000">
      <w:pPr>
        <w:jc w:val="both"/>
        <w:rPr>
          <w:rFonts w:asciiTheme="majorHAnsi" w:eastAsiaTheme="majorEastAsia" w:hAnsiTheme="majorHAnsi" w:cstheme="majorBidi"/>
          <w:color w:val="0F4761" w:themeColor="accent1" w:themeShade="BF"/>
          <w:sz w:val="40"/>
          <w:szCs w:val="40"/>
          <w:lang w:val="fr-FR"/>
        </w:rPr>
      </w:pPr>
      <w:r>
        <w:br w:type="page"/>
      </w:r>
    </w:p>
    <w:p w14:paraId="00DCEB99" w14:textId="77777777" w:rsidR="00A62DE8" w:rsidRDefault="00000000">
      <w:pPr>
        <w:pStyle w:val="Titre1"/>
        <w:spacing w:before="0"/>
        <w:jc w:val="both"/>
      </w:pPr>
      <w:bookmarkStart w:id="1" w:name="_Toc206523539"/>
      <w:bookmarkStart w:id="2" w:name="_Toc207285239"/>
      <w:r>
        <w:rPr>
          <w:lang w:val="fr-FR"/>
        </w:rPr>
        <w:lastRenderedPageBreak/>
        <w:t>PRÉAMBULE</w:t>
      </w:r>
      <w:bookmarkEnd w:id="1"/>
      <w:bookmarkEnd w:id="2"/>
    </w:p>
    <w:p w14:paraId="3647030E" w14:textId="77777777" w:rsidR="00A62DE8" w:rsidRDefault="00000000">
      <w:pPr>
        <w:pStyle w:val="FirstParagraph"/>
        <w:jc w:val="both"/>
      </w:pPr>
      <w:r>
        <w:rPr>
          <w:lang w:val="fr-FR"/>
        </w:rPr>
        <w:t>Nous vous remercions de l’intérêt que vous portez à ICane.</w:t>
      </w:r>
    </w:p>
    <w:p w14:paraId="5D4D0BF3" w14:textId="77777777" w:rsidR="00A62DE8" w:rsidRDefault="00000000">
      <w:pPr>
        <w:pStyle w:val="Corpsdetexte"/>
        <w:jc w:val="both"/>
      </w:pPr>
      <w:r>
        <w:rPr>
          <w:lang w:val="fr-FR"/>
        </w:rPr>
        <w:t>ICane est avant tout l’outil de ses utilisateurs. Notre technologie évolue grâce à vos retours et s’adapte à vos besoins. En choisissant ICane, vous rejoignez une communauté active participant à l’amélioration continue d’un dispositif conçu par et pour ses utilisateurs. ICane est sécurité, adaptabilité et connectivité !</w:t>
      </w:r>
    </w:p>
    <w:p w14:paraId="6FD042BD" w14:textId="77777777" w:rsidR="00A62DE8" w:rsidRDefault="00A62DE8">
      <w:pPr>
        <w:pStyle w:val="Corpsdetexte"/>
        <w:jc w:val="both"/>
        <w:rPr>
          <w:lang w:val="fr-FR"/>
        </w:rPr>
      </w:pPr>
    </w:p>
    <w:p w14:paraId="239D4838" w14:textId="77777777" w:rsidR="00A62DE8" w:rsidRDefault="00A62DE8">
      <w:pPr>
        <w:pStyle w:val="Corpsdetexte"/>
        <w:jc w:val="both"/>
        <w:rPr>
          <w:lang w:val="fr-FR"/>
        </w:rPr>
      </w:pPr>
    </w:p>
    <w:p w14:paraId="63E8540C" w14:textId="77777777" w:rsidR="00A62DE8" w:rsidRDefault="00000000">
      <w:pPr>
        <w:pStyle w:val="Titre2"/>
        <w:jc w:val="both"/>
      </w:pPr>
      <w:bookmarkStart w:id="3" w:name="_Toc206523540"/>
      <w:bookmarkStart w:id="4" w:name="_Toc207285240"/>
      <w:r>
        <w:rPr>
          <w:lang w:val="fr-FR"/>
        </w:rPr>
        <w:t>Description d’ICane</w:t>
      </w:r>
      <w:bookmarkEnd w:id="3"/>
      <w:bookmarkEnd w:id="4"/>
    </w:p>
    <w:p w14:paraId="62ED4A0B" w14:textId="77777777" w:rsidR="00A62DE8" w:rsidRDefault="00000000">
      <w:pPr>
        <w:pStyle w:val="FirstParagraph"/>
        <w:jc w:val="both"/>
      </w:pPr>
      <w:r>
        <w:rPr>
          <w:lang w:val="fr-FR"/>
        </w:rPr>
        <w:t>ICane est un module intelligent qui se fixe sur votre canne blanche standard, transformant un outil traditionnel en dispositif avancé de détection d’obstacles. Il offre une protection complète, des hanches jusqu’à la tête, s’adaptant automatiquement à votre taille.</w:t>
      </w:r>
    </w:p>
    <w:p w14:paraId="443E613C" w14:textId="77777777" w:rsidR="00A62DE8" w:rsidRDefault="00A62DE8">
      <w:pPr>
        <w:pStyle w:val="Corpsdetexte"/>
        <w:jc w:val="both"/>
        <w:rPr>
          <w:lang w:val="fr-FR"/>
        </w:rPr>
      </w:pPr>
    </w:p>
    <w:p w14:paraId="28252173" w14:textId="77777777" w:rsidR="00A62DE8" w:rsidRDefault="00000000">
      <w:pPr>
        <w:pStyle w:val="Titre3"/>
        <w:jc w:val="both"/>
      </w:pPr>
      <w:bookmarkStart w:id="5" w:name="_Toc206523541"/>
      <w:bookmarkStart w:id="6" w:name="_Toc207285241"/>
      <w:r>
        <w:t>Fonctionnalités principales</w:t>
      </w:r>
      <w:bookmarkEnd w:id="5"/>
      <w:bookmarkEnd w:id="6"/>
    </w:p>
    <w:p w14:paraId="33810CC6" w14:textId="77777777" w:rsidR="00A62DE8" w:rsidRDefault="00000000">
      <w:pPr>
        <w:pStyle w:val="Compact"/>
        <w:numPr>
          <w:ilvl w:val="0"/>
          <w:numId w:val="1"/>
        </w:numPr>
        <w:jc w:val="both"/>
      </w:pPr>
      <w:r>
        <w:rPr>
          <w:b/>
          <w:bCs/>
          <w:lang w:val="fr-FR"/>
        </w:rPr>
        <w:t>Détection d’obstacles</w:t>
      </w:r>
      <w:r>
        <w:rPr>
          <w:lang w:val="fr-FR"/>
        </w:rPr>
        <w:t xml:space="preserve"> : Deux lidars (frontal et haut) assurent une protection complète</w:t>
      </w:r>
    </w:p>
    <w:p w14:paraId="78D3D328" w14:textId="77777777" w:rsidR="00A62DE8" w:rsidRDefault="00000000">
      <w:pPr>
        <w:pStyle w:val="Compact"/>
        <w:numPr>
          <w:ilvl w:val="0"/>
          <w:numId w:val="1"/>
        </w:numPr>
        <w:jc w:val="both"/>
      </w:pPr>
      <w:r>
        <w:rPr>
          <w:b/>
          <w:bCs/>
          <w:lang w:val="fr-FR"/>
        </w:rPr>
        <w:t>Retour haptique</w:t>
      </w:r>
      <w:r>
        <w:rPr>
          <w:lang w:val="fr-FR"/>
        </w:rPr>
        <w:t xml:space="preserve"> : Deux plateaux vibrants IslandVibe alertent des obstacles (configuration personnalisable)</w:t>
      </w:r>
    </w:p>
    <w:p w14:paraId="71588D74" w14:textId="77777777" w:rsidR="00A62DE8" w:rsidRDefault="00000000">
      <w:pPr>
        <w:pStyle w:val="Compact"/>
        <w:numPr>
          <w:ilvl w:val="0"/>
          <w:numId w:val="1"/>
        </w:numPr>
        <w:jc w:val="both"/>
      </w:pPr>
      <w:r>
        <w:rPr>
          <w:b/>
          <w:bCs/>
          <w:lang w:val="fr-FR"/>
        </w:rPr>
        <w:t>Retours sonores et vocaux</w:t>
      </w:r>
      <w:r>
        <w:rPr>
          <w:lang w:val="fr-FR"/>
        </w:rPr>
        <w:t xml:space="preserve"> : Confirmations audibles des changements d’état du dispositif</w:t>
      </w:r>
    </w:p>
    <w:p w14:paraId="6D3798F1" w14:textId="77777777" w:rsidR="00A62DE8" w:rsidRDefault="00000000">
      <w:pPr>
        <w:pStyle w:val="Compact"/>
        <w:numPr>
          <w:ilvl w:val="0"/>
          <w:numId w:val="1"/>
        </w:numPr>
        <w:jc w:val="both"/>
      </w:pPr>
      <w:r>
        <w:rPr>
          <w:b/>
          <w:bCs/>
          <w:lang w:val="fr-FR"/>
        </w:rPr>
        <w:t>Visibilité améliorée</w:t>
      </w:r>
      <w:r>
        <w:rPr>
          <w:lang w:val="fr-FR"/>
        </w:rPr>
        <w:t xml:space="preserve"> : LED automatique s’activant dans l’obscurité</w:t>
      </w:r>
    </w:p>
    <w:p w14:paraId="08F354DC" w14:textId="77777777" w:rsidR="00A62DE8" w:rsidRDefault="00000000">
      <w:pPr>
        <w:pStyle w:val="Compact"/>
        <w:numPr>
          <w:ilvl w:val="0"/>
          <w:numId w:val="1"/>
        </w:numPr>
        <w:jc w:val="both"/>
      </w:pPr>
      <w:r>
        <w:rPr>
          <w:b/>
          <w:bCs/>
          <w:lang w:val="fr-FR"/>
        </w:rPr>
        <w:t>Déclenchement des balises sonores</w:t>
      </w:r>
      <w:r>
        <w:rPr>
          <w:lang w:val="fr-FR"/>
        </w:rPr>
        <w:t xml:space="preserve"> : Compatible avec les systèmes français et espagnols</w:t>
      </w:r>
    </w:p>
    <w:p w14:paraId="7A0B2069" w14:textId="77777777" w:rsidR="00A62DE8" w:rsidRDefault="00000000">
      <w:pPr>
        <w:pStyle w:val="Compact"/>
        <w:numPr>
          <w:ilvl w:val="0"/>
          <w:numId w:val="1"/>
        </w:numPr>
        <w:jc w:val="both"/>
      </w:pPr>
      <w:r>
        <w:rPr>
          <w:b/>
          <w:bCs/>
          <w:lang w:val="fr-FR"/>
        </w:rPr>
        <w:t>Alarme de sécurité</w:t>
      </w:r>
      <w:r>
        <w:rPr>
          <w:lang w:val="fr-FR"/>
        </w:rPr>
        <w:t xml:space="preserve"> : Haut-parleur intégré pour alerter en cas de danger</w:t>
      </w:r>
    </w:p>
    <w:p w14:paraId="17E74798" w14:textId="77777777" w:rsidR="00A62DE8" w:rsidRDefault="00000000">
      <w:pPr>
        <w:pStyle w:val="Compact"/>
        <w:numPr>
          <w:ilvl w:val="0"/>
          <w:numId w:val="1"/>
        </w:numPr>
        <w:jc w:val="both"/>
      </w:pPr>
      <w:r>
        <w:rPr>
          <w:b/>
          <w:bCs/>
          <w:lang w:val="fr-FR"/>
        </w:rPr>
        <w:t>Connectivité smartphone</w:t>
      </w:r>
      <w:r>
        <w:rPr>
          <w:lang w:val="fr-FR"/>
        </w:rPr>
        <w:t xml:space="preserve"> : Fonctions de navigation avancées et personnalisation des paramètres</w:t>
      </w:r>
    </w:p>
    <w:p w14:paraId="1EB257FB" w14:textId="77777777" w:rsidR="00A62DE8" w:rsidRDefault="00000000">
      <w:pPr>
        <w:jc w:val="both"/>
        <w:rPr>
          <w:rFonts w:eastAsiaTheme="majorEastAsia" w:cstheme="majorBidi"/>
          <w:color w:val="0F4761" w:themeColor="accent1" w:themeShade="BF"/>
          <w:sz w:val="28"/>
          <w:szCs w:val="28"/>
          <w:lang w:val="fr-FR"/>
        </w:rPr>
      </w:pPr>
      <w:bookmarkStart w:id="7" w:name="fonctionnalités-principales"/>
      <w:bookmarkEnd w:id="7"/>
      <w:r>
        <w:br w:type="page"/>
      </w:r>
    </w:p>
    <w:p w14:paraId="3AE5EFC8" w14:textId="77777777" w:rsidR="00A62DE8" w:rsidRDefault="00000000">
      <w:pPr>
        <w:pStyle w:val="Titre3"/>
        <w:spacing w:before="0"/>
        <w:jc w:val="both"/>
      </w:pPr>
      <w:bookmarkStart w:id="8" w:name="_Toc206523542"/>
      <w:bookmarkStart w:id="9" w:name="_Toc207285242"/>
      <w:r>
        <w:rPr>
          <w:lang w:val="fr-FR"/>
        </w:rPr>
        <w:lastRenderedPageBreak/>
        <w:t>Description physique</w:t>
      </w:r>
      <w:bookmarkEnd w:id="8"/>
      <w:bookmarkEnd w:id="9"/>
    </w:p>
    <w:p w14:paraId="222C9CF5" w14:textId="77777777" w:rsidR="00A62DE8" w:rsidRDefault="00000000">
      <w:pPr>
        <w:pStyle w:val="FirstParagraph"/>
        <w:jc w:val="both"/>
      </w:pPr>
      <w:r>
        <w:rPr>
          <w:b/>
          <w:bCs/>
          <w:lang w:val="fr-FR"/>
        </w:rPr>
        <w:t>Face frontale</w:t>
      </w:r>
      <w:r>
        <w:rPr>
          <w:lang w:val="fr-FR"/>
        </w:rPr>
        <w:t xml:space="preserve"> (de haut en bas)</w:t>
      </w:r>
    </w:p>
    <w:p w14:paraId="248E198E" w14:textId="77777777" w:rsidR="00A62DE8" w:rsidRDefault="00000000">
      <w:pPr>
        <w:pStyle w:val="FirstParagraph"/>
        <w:jc w:val="both"/>
      </w:pPr>
      <w:r>
        <w:rPr>
          <w:lang w:val="fr-FR"/>
        </w:rPr>
        <w:t>• Lidar frontal</w:t>
      </w:r>
    </w:p>
    <w:p w14:paraId="7A77190D" w14:textId="77777777" w:rsidR="00A62DE8" w:rsidRDefault="00000000">
      <w:pPr>
        <w:pStyle w:val="FirstParagraph"/>
        <w:jc w:val="both"/>
      </w:pPr>
      <w:r>
        <w:rPr>
          <w:lang w:val="fr-FR"/>
        </w:rPr>
        <w:t>• LED de visibilité</w:t>
      </w:r>
    </w:p>
    <w:p w14:paraId="4608F7F7" w14:textId="75795D65" w:rsidR="00A62DE8" w:rsidRDefault="00D11609">
      <w:pPr>
        <w:pStyle w:val="FirstParagraph"/>
        <w:jc w:val="both"/>
      </w:pPr>
      <w:r>
        <w:rPr>
          <w:noProof/>
        </w:rPr>
        <w:pict w14:anchorId="3E682254">
          <v:shapetype id="_x0000_t32" coordsize="21600,21600" o:spt="32" o:oned="t" path="m,l21600,21600e" filled="f">
            <v:path arrowok="t" fillok="f" o:connecttype="none"/>
            <o:lock v:ext="edit" shapetype="t"/>
          </v:shapetype>
          <v:shape id="Connecteur droit avec flèche 1" o:spid="_x0000_s1059" type="#_x0000_t32" style="position:absolute;left:0;text-align:left;margin-left:102.6pt;margin-top:36.55pt;width:109.4pt;height:.05pt;flip:x;z-index:25162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" strokecolor="#0f9ed5" strokeweight=".88mm">
            <v:stroke endarrow="block"/>
          </v:shape>
        </w:pict>
      </w:r>
      <w:r>
        <w:rPr>
          <w:noProof/>
        </w:rPr>
        <w:pict w14:anchorId="5820DA45">
          <v:shape id="Connecteur droit avec flèche 2" o:spid="_x0000_s1058" type="#_x0000_t32" style="position:absolute;left:0;text-align:left;margin-left:87.95pt;margin-top:117.75pt;width:109.4pt;height:.05pt;flip:x;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" strokecolor="#0f9ed5" strokeweight=".88mm">
            <v:stroke endarrow="block"/>
          </v:shape>
        </w:pict>
      </w:r>
      <w:r>
        <w:rPr>
          <w:noProof/>
        </w:rPr>
        <w:pict w14:anchorId="48641348">
          <v:shape id="Connecteur droit avec flèche 3" o:spid="_x0000_s1057" type="#_x0000_t32" style="position:absolute;left:0;text-align:left;margin-left:111.75pt;margin-top:63.05pt;width:109.4pt;height:.05pt;flip:x;z-index:25162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" strokecolor="#0f9ed5" strokeweight=".88mm">
            <v:stroke endarrow="block"/>
          </v:shape>
        </w:pict>
      </w:r>
      <w:r>
        <w:rPr>
          <w:noProof/>
        </w:rPr>
        <w:pict w14:anchorId="3BD4C7F5">
          <v:rect id="Rectangle 4" o:spid="_x0000_s1056" style="position:absolute;left:0;text-align:left;margin-left:200.75pt;margin-top:104.75pt;width:38.3pt;height:22.4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" strokeweight="0">
            <v:textbox>
              <w:txbxContent>
                <w:p w14:paraId="7B5690F3" w14:textId="77777777" w:rsidR="00A62DE8" w:rsidRDefault="00000000">
                  <w:pPr>
                    <w:pStyle w:val="Contenudecadre"/>
                    <w:rPr>
                      <w:lang w:val="fr-FR"/>
                    </w:rPr>
                  </w:pPr>
                  <w:r>
                    <w:rPr>
                      <w:lang w:val="fr-FR"/>
                    </w:rPr>
                    <w:t>LED</w:t>
                  </w:r>
                </w:p>
              </w:txbxContent>
            </v:textbox>
          </v:rect>
        </w:pict>
      </w:r>
      <w:r w:rsidR="00000000">
        <w:rPr>
          <w:noProof/>
        </w:rPr>
        <w:drawing>
          <wp:inline distT="0" distB="0" distL="0" distR="0" wp14:anchorId="1AB84AEC" wp14:editId="2B1EF0D0">
            <wp:extent cx="1626870" cy="2795270"/>
            <wp:effectExtent l="0" t="0" r="0" b="0"/>
            <wp:docPr id="5" name="Image3" descr="Une image contenant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Une image contenant conception&#10;&#10;Le contenu généré par l’IA peut être incorrect."/>
                    <pic:cNvPicPr>
                      <a:picLocks noChangeAspect="1" noChangeArrowheads="1"/>
                    </pic:cNvPicPr>
                  </pic:nvPicPr>
                  <pic:blipFill>
                    <a:blip r:embed="rId6"/>
                    <a:stretch>
                      <a:fillRect/>
                    </a:stretch>
                  </pic:blipFill>
                  <pic:spPr bwMode="auto">
                    <a:xfrm>
                      <a:off x="0" y="0"/>
                      <a:ext cx="1626870" cy="2795270"/>
                    </a:xfrm>
                    <a:prstGeom prst="rect">
                      <a:avLst/>
                    </a:prstGeom>
                  </pic:spPr>
                </pic:pic>
              </a:graphicData>
            </a:graphic>
          </wp:inline>
        </w:drawing>
      </w:r>
      <w:r>
        <w:rPr>
          <w:noProof/>
        </w:rPr>
        <w:pict w14:anchorId="2FDE2965">
          <v:shapetype id="_x0000_t202" coordsize="21600,21600" o:spt="202" path="m,l,21600r21600,l21600,xe">
            <v:stroke joinstyle="miter"/>
            <v:path gradientshapeok="t" o:connecttype="rect"/>
          </v:shapetype>
          <v:shape id="Cadre2" o:spid="_x0000_s1055" type="#_x0000_t202" style="position:absolute;left:0;text-align:left;margin-left:214.15pt;margin-top:24.35pt;width:70.5pt;height:23.8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">
            <v:textbox>
              <w:txbxContent>
                <w:p w14:paraId="0143D05E" w14:textId="77777777" w:rsidR="00A62DE8" w:rsidRDefault="00000000">
                  <w:pPr>
                    <w:pStyle w:val="Contenudecadre"/>
                    <w:rPr>
                      <w:lang w:val="fr-FR"/>
                    </w:rPr>
                  </w:pPr>
                  <w:r>
                    <w:rPr>
                      <w:lang w:val="fr-FR"/>
                    </w:rPr>
                    <w:t>Lidar haut</w:t>
                  </w:r>
                </w:p>
              </w:txbxContent>
            </v:textbox>
          </v:shape>
        </w:pict>
      </w:r>
      <w:r>
        <w:rPr>
          <w:noProof/>
        </w:rPr>
        <w:pict w14:anchorId="224DBB22">
          <v:shape id="Cadre3" o:spid="_x0000_s1054" type="#_x0000_t202" style="position:absolute;left:0;text-align:left;margin-left:223.25pt;margin-top:50.55pt;width:82.8pt;height:24.7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">
            <v:textbox>
              <w:txbxContent>
                <w:p w14:paraId="295C6524" w14:textId="77777777" w:rsidR="00A62DE8" w:rsidRDefault="00000000">
                  <w:pPr>
                    <w:pStyle w:val="Contenudecadre"/>
                    <w:rPr>
                      <w:lang w:val="fr-FR"/>
                    </w:rPr>
                  </w:pPr>
                  <w:r>
                    <w:rPr>
                      <w:lang w:val="fr-FR"/>
                    </w:rPr>
                    <w:t>Lidar frontal</w:t>
                  </w:r>
                </w:p>
              </w:txbxContent>
            </v:textbox>
          </v:shape>
        </w:pict>
      </w:r>
    </w:p>
    <w:p w14:paraId="611D9C77" w14:textId="77777777" w:rsidR="00A62DE8" w:rsidRDefault="00A62DE8">
      <w:pPr>
        <w:pStyle w:val="Corpsdetexte"/>
        <w:jc w:val="both"/>
        <w:rPr>
          <w:lang w:val="fr-FR"/>
        </w:rPr>
      </w:pPr>
    </w:p>
    <w:p w14:paraId="480863FC" w14:textId="77777777" w:rsidR="00A62DE8" w:rsidRDefault="00A62DE8">
      <w:pPr>
        <w:pStyle w:val="Corpsdetexte"/>
        <w:jc w:val="both"/>
        <w:rPr>
          <w:lang w:val="fr-FR"/>
        </w:rPr>
      </w:pPr>
    </w:p>
    <w:p w14:paraId="04F0A3D3" w14:textId="77777777" w:rsidR="00A62DE8" w:rsidRDefault="00000000">
      <w:pPr>
        <w:pStyle w:val="Titre4"/>
        <w:jc w:val="both"/>
      </w:pPr>
      <w:r>
        <w:rPr>
          <w:b/>
          <w:bCs/>
          <w:lang w:val="fr-FR"/>
        </w:rPr>
        <w:t>Face arrière</w:t>
      </w:r>
    </w:p>
    <w:p w14:paraId="1EC990FF" w14:textId="77777777" w:rsidR="00A62DE8" w:rsidRDefault="00000000">
      <w:pPr>
        <w:pStyle w:val="Corpsdetexte"/>
        <w:jc w:val="both"/>
      </w:pPr>
      <w:r>
        <w:rPr>
          <w:lang w:val="fr-FR"/>
        </w:rPr>
        <w:t>• Plateau IslandVibe pour le pouce</w:t>
      </w:r>
    </w:p>
    <w:p w14:paraId="35CC5B15" w14:textId="77777777" w:rsidR="00A62DE8" w:rsidRDefault="00000000">
      <w:pPr>
        <w:pStyle w:val="Corpsdetexte"/>
        <w:jc w:val="both"/>
      </w:pPr>
      <w:r>
        <w:rPr>
          <w:lang w:val="fr-FR"/>
        </w:rPr>
        <w:t>• 4 boutons linéaires (numérotés de 1 à 4, de gauche à droite)</w:t>
      </w:r>
    </w:p>
    <w:p w14:paraId="7BCF034D" w14:textId="57C52EAA" w:rsidR="00A62DE8" w:rsidRDefault="00D11609">
      <w:pPr>
        <w:pStyle w:val="Corpsdetexte"/>
        <w:jc w:val="both"/>
      </w:pPr>
      <w:r>
        <w:rPr>
          <w:noProof/>
        </w:rPr>
        <w:lastRenderedPageBreak/>
        <w:pict w14:anchorId="2A1EDCC9">
          <v:shape id="Connecteur droit avec flèche 8" o:spid="_x0000_s1053" type="#_x0000_t32" style="position:absolute;left:0;text-align:left;margin-left:80.4pt;margin-top:143.65pt;width:115.25pt;height:.05pt;flip:x;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" strokecolor="#0f9ed5" strokeweight=".88mm">
            <v:stroke endarrow="block"/>
          </v:shape>
        </w:pict>
      </w:r>
      <w:r>
        <w:rPr>
          <w:noProof/>
        </w:rPr>
        <w:pict w14:anchorId="206EA1EC">
          <v:shape id="Connecteur droit avec flèche 9" o:spid="_x0000_s1052" type="#_x0000_t32" style="position:absolute;left:0;text-align:left;margin-left:91.3pt;margin-top:98.25pt;width:106.65pt;height:.45pt;flip:x;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" strokecolor="#0f9ed5" strokeweight=".88mm">
            <v:stroke endarrow="block"/>
          </v:shape>
        </w:pict>
      </w:r>
      <w:r>
        <w:rPr>
          <w:noProof/>
        </w:rPr>
        <w:pict w14:anchorId="58140761">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10" o:spid="_x0000_s1051" type="#_x0000_t34" style="position:absolute;left:0;text-align:left;margin-left:66.05pt;margin-top:78.45pt;width:133.2pt;height:19.15pt;rotation:180;flip:y;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" adj="4665" strokecolor="#0f9ed5" strokeweight=".88mm">
            <v:stroke endarrow="block"/>
          </v:shape>
        </w:pict>
      </w:r>
      <w:r>
        <w:rPr>
          <w:noProof/>
        </w:rPr>
        <w:pict w14:anchorId="5758E558">
          <v:shape id="Connecteur : en angle 11" o:spid="_x0000_s1050" type="#_x0000_t34" style="position:absolute;left:0;text-align:left;margin-left:46.05pt;margin-top:53.55pt;width:154.7pt;height:47.9pt;rotation:180;flip:y;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" adj="4681" strokecolor="#0f9ed5" strokeweight=".88mm">
            <v:stroke endarrow="block"/>
          </v:shape>
        </w:pict>
      </w:r>
      <w:r>
        <w:rPr>
          <w:noProof/>
        </w:rPr>
        <w:pict w14:anchorId="44EC6678">
          <v:shape id="Connecteur : en angle 12" o:spid="_x0000_s1049" type="#_x0000_t34" style="position:absolute;left:0;text-align:left;margin-left:30.85pt;margin-top:35.1pt;width:168.4pt;height:66.25pt;rotation:180;flip:y;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" adj="4661" strokecolor="#0f9ed5" strokeweight=".88mm">
            <v:stroke endarrow="block"/>
          </v:shape>
        </w:pict>
      </w:r>
      <w:r w:rsidR="00000000">
        <w:rPr>
          <w:noProof/>
        </w:rPr>
        <w:drawing>
          <wp:inline distT="0" distB="0" distL="0" distR="0" wp14:anchorId="42D3B535" wp14:editId="4EDB96CF">
            <wp:extent cx="1876425" cy="2673985"/>
            <wp:effectExtent l="0" t="0" r="0" b="0"/>
            <wp:docPr id="13" name="Image4" descr="Une image contenant gril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 descr="Une image contenant grill&#10;&#10;Le contenu généré par l’IA peut être incorrect."/>
                    <pic:cNvPicPr>
                      <a:picLocks noChangeAspect="1" noChangeArrowheads="1"/>
                    </pic:cNvPicPr>
                  </pic:nvPicPr>
                  <pic:blipFill>
                    <a:blip r:embed="rId7"/>
                    <a:stretch>
                      <a:fillRect/>
                    </a:stretch>
                  </pic:blipFill>
                  <pic:spPr bwMode="auto">
                    <a:xfrm>
                      <a:off x="0" y="0"/>
                      <a:ext cx="1876425" cy="2673985"/>
                    </a:xfrm>
                    <a:prstGeom prst="rect">
                      <a:avLst/>
                    </a:prstGeom>
                  </pic:spPr>
                </pic:pic>
              </a:graphicData>
            </a:graphic>
          </wp:inline>
        </w:drawing>
      </w:r>
      <w:r>
        <w:rPr>
          <w:noProof/>
        </w:rPr>
        <w:pict w14:anchorId="1E8EDCE9">
          <v:shape id="Cadre4" o:spid="_x0000_s1048" type="#_x0000_t202" style="position:absolute;left:0;text-align:left;margin-left:202.85pt;margin-top:21.7pt;width:63.25pt;height:22.4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">
            <v:textbox>
              <w:txbxContent>
                <w:p w14:paraId="2E1A2EE6" w14:textId="77777777" w:rsidR="00A62DE8" w:rsidRDefault="00000000">
                  <w:pPr>
                    <w:pStyle w:val="Contenudecadre"/>
                    <w:rPr>
                      <w:lang w:val="fr-FR"/>
                    </w:rPr>
                  </w:pPr>
                  <w:r>
                    <w:rPr>
                      <w:lang w:val="fr-FR"/>
                    </w:rPr>
                    <w:t>Bouton 1</w:t>
                  </w:r>
                </w:p>
              </w:txbxContent>
            </v:textbox>
          </v:shape>
        </w:pict>
      </w:r>
      <w:r>
        <w:rPr>
          <w:noProof/>
        </w:rPr>
        <w:pict w14:anchorId="77870B6F">
          <v:shape id="Cadre8" o:spid="_x0000_s1047" type="#_x0000_t202" style="position:absolute;left:0;text-align:left;margin-left:203.15pt;margin-top:43.7pt;width:63.25pt;height:22.4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">
            <v:textbox>
              <w:txbxContent>
                <w:p w14:paraId="569D847B" w14:textId="77777777" w:rsidR="00A62DE8" w:rsidRDefault="00000000">
                  <w:pPr>
                    <w:pStyle w:val="Contenudecadre"/>
                    <w:rPr>
                      <w:lang w:val="fr-FR"/>
                    </w:rPr>
                  </w:pPr>
                  <w:r>
                    <w:rPr>
                      <w:lang w:val="fr-FR"/>
                    </w:rPr>
                    <w:t>Bouton 2</w:t>
                  </w:r>
                </w:p>
              </w:txbxContent>
            </v:textbox>
          </v:shape>
        </w:pict>
      </w:r>
      <w:r>
        <w:rPr>
          <w:noProof/>
        </w:rPr>
        <w:pict w14:anchorId="02C97A3E">
          <v:shape id="Cadre7" o:spid="_x0000_s1046" type="#_x0000_t202" style="position:absolute;left:0;text-align:left;margin-left:203.15pt;margin-top:66.1pt;width:63.25pt;height:22.4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">
            <v:textbox>
              <w:txbxContent>
                <w:p w14:paraId="61435E61" w14:textId="77777777" w:rsidR="00A62DE8" w:rsidRDefault="00000000">
                  <w:pPr>
                    <w:pStyle w:val="Contenudecadre"/>
                    <w:rPr>
                      <w:lang w:val="fr-FR"/>
                    </w:rPr>
                  </w:pPr>
                  <w:r>
                    <w:rPr>
                      <w:lang w:val="fr-FR"/>
                    </w:rPr>
                    <w:t>Bouton 3</w:t>
                  </w:r>
                </w:p>
              </w:txbxContent>
            </v:textbox>
          </v:shape>
        </w:pict>
      </w:r>
      <w:r>
        <w:rPr>
          <w:noProof/>
        </w:rPr>
        <w:pict w14:anchorId="1ADEEE46">
          <v:shape id="Cadre6" o:spid="_x0000_s1045" type="#_x0000_t202" style="position:absolute;left:0;text-align:left;margin-left:203.15pt;margin-top:88.5pt;width:63.25pt;height:22.4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">
            <v:textbox>
              <w:txbxContent>
                <w:p w14:paraId="40E2D73B" w14:textId="77777777" w:rsidR="00A62DE8" w:rsidRDefault="00000000">
                  <w:pPr>
                    <w:pStyle w:val="Contenudecadre"/>
                    <w:rPr>
                      <w:lang w:val="fr-FR"/>
                    </w:rPr>
                  </w:pPr>
                  <w:r>
                    <w:rPr>
                      <w:lang w:val="fr-FR"/>
                    </w:rPr>
                    <w:t>Bouton 4</w:t>
                  </w:r>
                </w:p>
              </w:txbxContent>
            </v:textbox>
          </v:shape>
        </w:pict>
      </w:r>
      <w:r>
        <w:rPr>
          <w:noProof/>
        </w:rPr>
        <w:pict w14:anchorId="4DE82AC5">
          <v:shape id="Cadre5" o:spid="_x0000_s1044" type="#_x0000_t202" style="position:absolute;left:0;text-align:left;margin-left:203.15pt;margin-top:131.95pt;width:110.3pt;height:22.4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">
            <v:textbox>
              <w:txbxContent>
                <w:p w14:paraId="7E7066F6" w14:textId="77777777" w:rsidR="00A62DE8" w:rsidRDefault="00000000">
                  <w:pPr>
                    <w:pStyle w:val="Contenudecadre"/>
                    <w:rPr>
                      <w:lang w:val="fr-FR"/>
                    </w:rPr>
                  </w:pPr>
                  <w:r>
                    <w:rPr>
                      <w:lang w:val="fr-FR"/>
                    </w:rPr>
                    <w:t>IslandVibe Pouce</w:t>
                  </w:r>
                </w:p>
              </w:txbxContent>
            </v:textbox>
          </v:shape>
        </w:pict>
      </w:r>
    </w:p>
    <w:p w14:paraId="4FBE9689" w14:textId="77777777" w:rsidR="00A62DE8" w:rsidRDefault="00000000">
      <w:pPr>
        <w:jc w:val="both"/>
        <w:rPr>
          <w:b/>
          <w:bCs/>
          <w:lang w:val="fr-FR"/>
        </w:rPr>
      </w:pPr>
      <w:r>
        <w:br w:type="page"/>
      </w:r>
    </w:p>
    <w:p w14:paraId="5DA1DF75" w14:textId="77777777" w:rsidR="00A62DE8" w:rsidRDefault="00000000">
      <w:pPr>
        <w:pStyle w:val="Titre4"/>
        <w:spacing w:before="0"/>
        <w:jc w:val="both"/>
      </w:pPr>
      <w:r>
        <w:rPr>
          <w:b/>
          <w:bCs/>
          <w:lang w:val="fr-FR"/>
        </w:rPr>
        <w:lastRenderedPageBreak/>
        <w:t>Vue supérieure</w:t>
      </w:r>
    </w:p>
    <w:p w14:paraId="2606759B" w14:textId="77777777" w:rsidR="00A62DE8" w:rsidRDefault="00000000">
      <w:pPr>
        <w:pStyle w:val="Corpsdetexte"/>
        <w:jc w:val="both"/>
      </w:pPr>
      <w:r>
        <w:rPr>
          <w:lang w:val="fr-FR"/>
        </w:rPr>
        <w:t>• Lidar pour la détection des obstacles en hauteur (deux cercles)</w:t>
      </w:r>
    </w:p>
    <w:p w14:paraId="60DA7693" w14:textId="77777777" w:rsidR="00A62DE8" w:rsidRDefault="00000000">
      <w:pPr>
        <w:pStyle w:val="Corpsdetexte"/>
        <w:jc w:val="both"/>
      </w:pPr>
      <w:r>
        <w:rPr>
          <w:lang w:val="fr-FR"/>
        </w:rPr>
        <w:t>• grille du haut-parleur</w:t>
      </w:r>
    </w:p>
    <w:p w14:paraId="3803D93E" w14:textId="4445E150" w:rsidR="00A62DE8" w:rsidRDefault="00D11609">
      <w:pPr>
        <w:pStyle w:val="Corpsdetexte"/>
        <w:jc w:val="both"/>
      </w:pPr>
      <w:r>
        <w:rPr>
          <w:noProof/>
        </w:rPr>
        <w:pict w14:anchorId="4A3A1C26">
          <v:shape id="Connecteur droit avec flèche 19" o:spid="_x0000_s1043" type="#_x0000_t32" style="position:absolute;left:0;text-align:left;margin-left:71.35pt;margin-top:68.8pt;width:115.25pt;height:.05pt;flip:x;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" strokecolor="#0f9ed5" strokeweight=".88mm">
            <v:stroke endarrow="block"/>
          </v:shape>
        </w:pict>
      </w:r>
      <w:r>
        <w:rPr>
          <w:noProof/>
        </w:rPr>
        <w:pict w14:anchorId="4FAC269D">
          <v:shape id="Connecteur droit avec flèche 20" o:spid="_x0000_s1042" type="#_x0000_t32" style="position:absolute;left:0;text-align:left;margin-left:66.35pt;margin-top:146.05pt;width:115.25pt;height:.05pt;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" strokecolor="#0f9ed5" strokeweight=".88mm">
            <v:stroke endarrow="block"/>
          </v:shape>
        </w:pict>
      </w:r>
      <w:r w:rsidR="00000000">
        <w:rPr>
          <w:noProof/>
        </w:rPr>
        <w:drawing>
          <wp:inline distT="0" distB="0" distL="0" distR="0" wp14:anchorId="320C8D43" wp14:editId="269400EF">
            <wp:extent cx="1569720" cy="3128645"/>
            <wp:effectExtent l="0" t="0" r="0" b="0"/>
            <wp:docPr id="21" name="Image5" descr="Une image contenant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5" descr="Une image contenant conception&#10;&#10;Le contenu généré par l’IA peut être incorrect."/>
                    <pic:cNvPicPr>
                      <a:picLocks noChangeAspect="1" noChangeArrowheads="1"/>
                    </pic:cNvPicPr>
                  </pic:nvPicPr>
                  <pic:blipFill>
                    <a:blip r:embed="rId8"/>
                    <a:stretch>
                      <a:fillRect/>
                    </a:stretch>
                  </pic:blipFill>
                  <pic:spPr bwMode="auto">
                    <a:xfrm>
                      <a:off x="0" y="0"/>
                      <a:ext cx="1569720" cy="3128645"/>
                    </a:xfrm>
                    <a:prstGeom prst="rect">
                      <a:avLst/>
                    </a:prstGeom>
                  </pic:spPr>
                </pic:pic>
              </a:graphicData>
            </a:graphic>
          </wp:inline>
        </w:drawing>
      </w:r>
      <w:r>
        <w:rPr>
          <w:noProof/>
        </w:rPr>
        <w:pict w14:anchorId="1186AC0F">
          <v:shape id="Cadre10" o:spid="_x0000_s1041" type="#_x0000_t202" style="position:absolute;left:0;text-align:left;margin-left:185.95pt;margin-top:56.6pt;width:67.3pt;height:22.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">
            <v:textbox>
              <w:txbxContent>
                <w:p w14:paraId="3C06EF88" w14:textId="77777777" w:rsidR="00A62DE8" w:rsidRDefault="00000000">
                  <w:pPr>
                    <w:pStyle w:val="Contenudecadre"/>
                    <w:rPr>
                      <w:lang w:val="fr-FR"/>
                    </w:rPr>
                  </w:pPr>
                  <w:r>
                    <w:rPr>
                      <w:lang w:val="fr-FR"/>
                    </w:rPr>
                    <w:t>Lidar haut</w:t>
                  </w:r>
                </w:p>
              </w:txbxContent>
            </v:textbox>
          </v:shape>
        </w:pict>
      </w:r>
      <w:r>
        <w:rPr>
          <w:noProof/>
        </w:rPr>
        <w:pict w14:anchorId="52CE689C">
          <v:shape id="Cadre9" o:spid="_x0000_s1040" type="#_x0000_t202" style="position:absolute;left:0;text-align:left;margin-left:181.65pt;margin-top:135.45pt;width:85.75pt;height:22.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">
            <v:textbox>
              <w:txbxContent>
                <w:p w14:paraId="751A40B4" w14:textId="77777777" w:rsidR="00A62DE8" w:rsidRDefault="00000000">
                  <w:pPr>
                    <w:pStyle w:val="Contenudecadre"/>
                    <w:rPr>
                      <w:lang w:val="fr-FR"/>
                    </w:rPr>
                  </w:pPr>
                  <w:r>
                    <w:rPr>
                      <w:lang w:val="fr-FR"/>
                    </w:rPr>
                    <w:t>Haut-parleur</w:t>
                  </w:r>
                </w:p>
              </w:txbxContent>
            </v:textbox>
          </v:shape>
        </w:pict>
      </w:r>
    </w:p>
    <w:p w14:paraId="06B1F253" w14:textId="77777777" w:rsidR="00A62DE8" w:rsidRDefault="00A62DE8">
      <w:pPr>
        <w:pStyle w:val="Corpsdetexte"/>
        <w:jc w:val="both"/>
        <w:rPr>
          <w:b/>
          <w:bCs/>
          <w:lang w:val="fr-FR"/>
        </w:rPr>
      </w:pPr>
    </w:p>
    <w:p w14:paraId="73AA029C" w14:textId="77777777" w:rsidR="00A62DE8" w:rsidRDefault="00000000">
      <w:pPr>
        <w:pStyle w:val="Corpsdetexte"/>
        <w:jc w:val="both"/>
      </w:pPr>
      <w:r>
        <w:rPr>
          <w:b/>
          <w:bCs/>
          <w:lang w:val="fr-FR"/>
        </w:rPr>
        <w:t>Côté droit</w:t>
      </w:r>
    </w:p>
    <w:p w14:paraId="5C331E2B" w14:textId="77777777" w:rsidR="00A62DE8" w:rsidRDefault="00000000">
      <w:pPr>
        <w:pStyle w:val="Corpsdetexte"/>
        <w:jc w:val="both"/>
      </w:pPr>
      <w:r>
        <w:rPr>
          <w:lang w:val="fr-FR"/>
        </w:rPr>
        <w:t>• Plateau IslandVibe pour l’index</w:t>
      </w:r>
    </w:p>
    <w:p w14:paraId="30194F6F" w14:textId="77777777" w:rsidR="00A62DE8" w:rsidRDefault="00000000">
      <w:pPr>
        <w:pStyle w:val="Corpsdetexte"/>
        <w:jc w:val="both"/>
      </w:pPr>
      <w:r>
        <w:rPr>
          <w:lang w:val="fr-FR"/>
        </w:rPr>
        <w:t>• Bouton marche / arrêt</w:t>
      </w:r>
    </w:p>
    <w:p w14:paraId="560919CF" w14:textId="77777777" w:rsidR="00A62DE8" w:rsidRDefault="00000000">
      <w:pPr>
        <w:pStyle w:val="Corpsdetexte"/>
        <w:jc w:val="both"/>
      </w:pPr>
      <w:r>
        <w:rPr>
          <w:lang w:val="fr-FR"/>
        </w:rPr>
        <w:t>• Port d’alimentation USB-C</w:t>
      </w:r>
    </w:p>
    <w:p w14:paraId="362FF4CA" w14:textId="6707639F" w:rsidR="00A62DE8" w:rsidRDefault="00D11609">
      <w:pPr>
        <w:pStyle w:val="Corpsdetexte"/>
        <w:jc w:val="both"/>
      </w:pPr>
      <w:r>
        <w:rPr>
          <w:noProof/>
        </w:rPr>
        <w:lastRenderedPageBreak/>
        <w:pict w14:anchorId="24E4CDD3">
          <v:shape id="Connecteur droit avec flèche 24" o:spid="_x0000_s1039" type="#_x0000_t32" style="position:absolute;left:0;text-align:left;margin-left:232.75pt;margin-top:132.55pt;width:.05pt;height:96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" strokecolor="#0f9ed5" strokeweight=".88mm">
            <v:stroke endarrow="block"/>
          </v:shape>
        </w:pict>
      </w:r>
      <w:r>
        <w:rPr>
          <w:noProof/>
        </w:rPr>
        <w:pict w14:anchorId="441443ED">
          <v:shape id="Connecteur droit avec flèche 25" o:spid="_x0000_s1038" type="#_x0000_t32" style="position:absolute;left:0;text-align:left;margin-left:276.3pt;margin-top:67.1pt;width:.05pt;height:188.9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" strokecolor="#0f9ed5" strokeweight=".88mm">
            <v:stroke endarrow="block"/>
          </v:shape>
        </w:pict>
      </w:r>
      <w:r>
        <w:rPr>
          <w:noProof/>
        </w:rPr>
        <w:pict w14:anchorId="48049E57">
          <v:shape id="Connecteur droit avec flèche 26" o:spid="_x0000_s1037" type="#_x0000_t32" style="position:absolute;left:0;text-align:left;margin-left:301.9pt;margin-top:84.6pt;width:.05pt;height:210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" strokecolor="#0f9ed5" strokeweight=".88mm">
            <v:stroke endarrow="block"/>
          </v:shape>
        </w:pict>
      </w:r>
      <w:r w:rsidR="00000000">
        <w:rPr>
          <w:noProof/>
        </w:rPr>
        <w:drawing>
          <wp:inline distT="0" distB="0" distL="0" distR="0" wp14:anchorId="210C62DA" wp14:editId="7338FE96">
            <wp:extent cx="3950970" cy="2722880"/>
            <wp:effectExtent l="0" t="0" r="0" b="0"/>
            <wp:docPr id="27" name="Image6" descr="Une image contenant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6" descr="Une image contenant conception&#10;&#10;Le contenu généré par l’IA peut être incorrect."/>
                    <pic:cNvPicPr>
                      <a:picLocks noChangeAspect="1" noChangeArrowheads="1"/>
                    </pic:cNvPicPr>
                  </pic:nvPicPr>
                  <pic:blipFill>
                    <a:blip r:embed="rId9"/>
                    <a:stretch>
                      <a:fillRect/>
                    </a:stretch>
                  </pic:blipFill>
                  <pic:spPr bwMode="auto">
                    <a:xfrm>
                      <a:off x="0" y="0"/>
                      <a:ext cx="3950970" cy="2722880"/>
                    </a:xfrm>
                    <a:prstGeom prst="rect">
                      <a:avLst/>
                    </a:prstGeom>
                  </pic:spPr>
                </pic:pic>
              </a:graphicData>
            </a:graphic>
          </wp:inline>
        </w:drawing>
      </w:r>
      <w:r>
        <w:rPr>
          <w:noProof/>
        </w:rPr>
        <w:pict w14:anchorId="6E7364E7">
          <v:shape id="Cadre11" o:spid="_x0000_s1036" type="#_x0000_t202" style="position:absolute;left:0;text-align:left;margin-left:129.1pt;margin-top:216.55pt;width:101.6pt;height:22.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">
            <v:textbox>
              <w:txbxContent>
                <w:p w14:paraId="7916DE00" w14:textId="77777777" w:rsidR="00A62DE8" w:rsidRDefault="00000000">
                  <w:pPr>
                    <w:pStyle w:val="Contenudecadre"/>
                    <w:rPr>
                      <w:lang w:val="fr-FR"/>
                    </w:rPr>
                  </w:pPr>
                  <w:r>
                    <w:rPr>
                      <w:lang w:val="fr-FR"/>
                    </w:rPr>
                    <w:t>IslandVibe Index</w:t>
                  </w:r>
                </w:p>
              </w:txbxContent>
            </v:textbox>
          </v:shape>
        </w:pict>
      </w:r>
    </w:p>
    <w:p w14:paraId="68CEB402" w14:textId="06ABA32F" w:rsidR="00A62DE8" w:rsidRDefault="00000000">
      <w:pPr>
        <w:jc w:val="both"/>
        <w:rPr>
          <w:b/>
          <w:bCs/>
          <w:lang w:val="fr-FR"/>
        </w:rPr>
      </w:pPr>
      <w:r>
        <w:br w:type="page"/>
      </w:r>
      <w:r w:rsidR="00D11609">
        <w:rPr>
          <w:noProof/>
        </w:rPr>
        <w:pict w14:anchorId="3E17362D">
          <v:shape id="Cadre13" o:spid="_x0000_s1035" type="#_x0000_t202" style="position:absolute;left:0;text-align:left;margin-left:144.5pt;margin-top:21.75pt;width:127.2pt;height:22.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">
            <v:textbox>
              <w:txbxContent>
                <w:p w14:paraId="70B9AC77" w14:textId="77777777" w:rsidR="00A62DE8" w:rsidRDefault="00000000">
                  <w:pPr>
                    <w:pStyle w:val="Contenudecadre"/>
                    <w:rPr>
                      <w:lang w:val="fr-FR"/>
                    </w:rPr>
                  </w:pPr>
                  <w:r>
                    <w:rPr>
                      <w:lang w:val="fr-FR"/>
                    </w:rPr>
                    <w:t>Bouton marche/arrêt</w:t>
                  </w:r>
                </w:p>
              </w:txbxContent>
            </v:textbox>
          </v:shape>
        </w:pict>
      </w:r>
      <w:r w:rsidR="00D11609">
        <w:rPr>
          <w:noProof/>
        </w:rPr>
        <w:pict w14:anchorId="779EA734">
          <v:shape id="Cadre12" o:spid="_x0000_s1034" type="#_x0000_t202" style="position:absolute;left:0;text-align:left;margin-left:223.95pt;margin-top:58.25pt;width:74.7pt;height:22.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">
            <v:textbox>
              <w:txbxContent>
                <w:p w14:paraId="6F32096B" w14:textId="77777777" w:rsidR="00A62DE8" w:rsidRDefault="00000000">
                  <w:pPr>
                    <w:pStyle w:val="Contenudecadre"/>
                    <w:rPr>
                      <w:lang w:val="fr-FR"/>
                    </w:rPr>
                  </w:pPr>
                  <w:r>
                    <w:rPr>
                      <w:lang w:val="fr-FR"/>
                    </w:rPr>
                    <w:t>Port USB-C</w:t>
                  </w:r>
                </w:p>
              </w:txbxContent>
            </v:textbox>
          </v:shape>
        </w:pict>
      </w:r>
    </w:p>
    <w:p w14:paraId="5CDCADA1" w14:textId="77777777" w:rsidR="00A62DE8" w:rsidRDefault="00000000">
      <w:pPr>
        <w:pStyle w:val="Titre4"/>
        <w:spacing w:before="0"/>
        <w:jc w:val="both"/>
      </w:pPr>
      <w:r>
        <w:rPr>
          <w:b/>
          <w:bCs/>
          <w:lang w:val="fr-FR"/>
        </w:rPr>
        <w:lastRenderedPageBreak/>
        <w:t>Côté gauche</w:t>
      </w:r>
    </w:p>
    <w:p w14:paraId="18FDF1D3" w14:textId="77777777" w:rsidR="00A62DE8" w:rsidRDefault="00000000">
      <w:pPr>
        <w:pStyle w:val="Corpsdetexte"/>
        <w:jc w:val="both"/>
      </w:pPr>
      <w:r>
        <w:rPr>
          <w:lang w:val="fr-FR"/>
        </w:rPr>
        <w:t>• Capteur de luminosité de forme circulaire</w:t>
      </w:r>
    </w:p>
    <w:p w14:paraId="6132FA8D" w14:textId="77777777" w:rsidR="00A62DE8" w:rsidRDefault="00000000">
      <w:pPr>
        <w:pStyle w:val="Corpsdetexte"/>
        <w:jc w:val="both"/>
      </w:pPr>
      <w:r>
        <w:rPr>
          <w:lang w:val="fr-FR"/>
        </w:rPr>
        <w:t>• Connecteur pour plateau IslandVibe (pour utilisateurs gauchers)</w:t>
      </w:r>
    </w:p>
    <w:p w14:paraId="7BC2D753" w14:textId="3480CD7B" w:rsidR="00A62DE8" w:rsidRDefault="00D11609">
      <w:pPr>
        <w:pStyle w:val="Corpsdetexte"/>
        <w:jc w:val="both"/>
      </w:pPr>
      <w:r>
        <w:rPr>
          <w:noProof/>
        </w:rPr>
        <w:pict w14:anchorId="0A70B8FD">
          <v:shape id="Connecteur droit avec flèche 31" o:spid="_x0000_s1033" type="#_x0000_t32" style="position:absolute;left:0;text-align:left;margin-left:117.7pt;margin-top:143.35pt;width:.05pt;height:136.8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" strokecolor="#0f9ed5" strokeweight=".88mm">
            <v:stroke endarrow="block"/>
          </v:shape>
        </w:pict>
      </w:r>
      <w:r>
        <w:rPr>
          <w:noProof/>
        </w:rPr>
        <w:pict w14:anchorId="7AF09C77">
          <v:shape id="Connecteur droit avec flèche 32" o:spid="_x0000_s1032" type="#_x0000_t32" style="position:absolute;left:0;text-align:left;margin-left:285.05pt;margin-top:148.1pt;width:.05pt;height:130.6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" strokecolor="#0f9ed5" strokeweight=".88mm">
            <v:stroke endarrow="block"/>
          </v:shape>
        </w:pict>
      </w:r>
      <w:r w:rsidR="00000000">
        <w:rPr>
          <w:noProof/>
        </w:rPr>
        <w:drawing>
          <wp:inline distT="0" distB="0" distL="0" distR="0" wp14:anchorId="291DA2C1" wp14:editId="70F97C22">
            <wp:extent cx="5149850" cy="3416300"/>
            <wp:effectExtent l="0" t="0" r="0" b="0"/>
            <wp:docPr id="33"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7"/>
                    <pic:cNvPicPr>
                      <a:picLocks noChangeAspect="1" noChangeArrowheads="1"/>
                    </pic:cNvPicPr>
                  </pic:nvPicPr>
                  <pic:blipFill>
                    <a:blip r:embed="rId10"/>
                    <a:stretch>
                      <a:fillRect/>
                    </a:stretch>
                  </pic:blipFill>
                  <pic:spPr bwMode="auto">
                    <a:xfrm>
                      <a:off x="0" y="0"/>
                      <a:ext cx="5149850" cy="3416300"/>
                    </a:xfrm>
                    <a:prstGeom prst="rect">
                      <a:avLst/>
                    </a:prstGeom>
                  </pic:spPr>
                </pic:pic>
              </a:graphicData>
            </a:graphic>
          </wp:inline>
        </w:drawing>
      </w:r>
    </w:p>
    <w:p w14:paraId="7CCB7EC3" w14:textId="06DBAB11" w:rsidR="00A62DE8" w:rsidRDefault="00D11609">
      <w:pPr>
        <w:pStyle w:val="Corpsdetexte"/>
        <w:jc w:val="both"/>
        <w:rPr>
          <w:b/>
          <w:bCs/>
          <w:lang w:val="fr-FR"/>
        </w:rPr>
      </w:pPr>
      <w:r>
        <w:rPr>
          <w:noProof/>
        </w:rPr>
        <w:pict w14:anchorId="72834126">
          <v:shape id="Cadre15" o:spid="_x0000_s1031" type="#_x0000_t202" style="position:absolute;left:0;text-align:left;margin-left:47.05pt;margin-top:2.2pt;width:131.35pt;height:22.4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">
            <v:textbox>
              <w:txbxContent>
                <w:p w14:paraId="3811358C" w14:textId="77777777" w:rsidR="00A62DE8" w:rsidRDefault="00000000">
                  <w:pPr>
                    <w:pStyle w:val="Contenudecadre"/>
                    <w:rPr>
                      <w:lang w:val="fr-FR"/>
                    </w:rPr>
                  </w:pPr>
                  <w:r>
                    <w:rPr>
                      <w:lang w:val="fr-FR"/>
                    </w:rPr>
                    <w:t>Capteur de luminosité</w:t>
                  </w:r>
                </w:p>
              </w:txbxContent>
            </v:textbox>
          </v:shape>
        </w:pict>
      </w:r>
      <w:r>
        <w:rPr>
          <w:noProof/>
        </w:rPr>
        <w:pict w14:anchorId="544E2E58">
          <v:shape id="Cadre14" o:spid="_x0000_s1030" type="#_x0000_t202" style="position:absolute;left:0;text-align:left;margin-left:230.55pt;margin-top:.75pt;width:134.5pt;height:22.4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">
            <v:textbox>
              <w:txbxContent>
                <w:p w14:paraId="3E87DCFA" w14:textId="77777777" w:rsidR="00A62DE8" w:rsidRDefault="00000000">
                  <w:pPr>
                    <w:pStyle w:val="Contenudecadre"/>
                    <w:rPr>
                      <w:lang w:val="fr-FR"/>
                    </w:rPr>
                  </w:pPr>
                  <w:r>
                    <w:rPr>
                      <w:lang w:val="fr-FR"/>
                    </w:rPr>
                    <w:t>Connecteur IslandVibe</w:t>
                  </w:r>
                </w:p>
              </w:txbxContent>
            </v:textbox>
          </v:shape>
        </w:pict>
      </w:r>
    </w:p>
    <w:p w14:paraId="25CB0989" w14:textId="77777777" w:rsidR="00A62DE8" w:rsidRDefault="00A62DE8">
      <w:pPr>
        <w:pStyle w:val="Corpsdetexte"/>
        <w:jc w:val="both"/>
        <w:rPr>
          <w:b/>
          <w:bCs/>
          <w:lang w:val="fr-FR"/>
        </w:rPr>
      </w:pPr>
    </w:p>
    <w:p w14:paraId="793988A2" w14:textId="77777777" w:rsidR="00A62DE8" w:rsidRDefault="00000000">
      <w:pPr>
        <w:pStyle w:val="Titre4"/>
        <w:jc w:val="both"/>
      </w:pPr>
      <w:r>
        <w:rPr>
          <w:b/>
          <w:bCs/>
          <w:lang w:val="fr-FR"/>
        </w:rPr>
        <w:t>Face inférieure</w:t>
      </w:r>
    </w:p>
    <w:p w14:paraId="2F3BB413" w14:textId="77777777" w:rsidR="00A62DE8" w:rsidRDefault="00000000">
      <w:pPr>
        <w:pStyle w:val="Corpsdetexte"/>
        <w:jc w:val="both"/>
      </w:pPr>
      <w:r>
        <w:rPr>
          <w:lang w:val="fr-FR"/>
        </w:rPr>
        <w:t>• Attache en U pour la fixation à la canne</w:t>
      </w:r>
    </w:p>
    <w:p w14:paraId="2078153F" w14:textId="77777777" w:rsidR="00A62DE8" w:rsidRDefault="00000000">
      <w:pPr>
        <w:pStyle w:val="Corpsdetexte"/>
        <w:jc w:val="both"/>
      </w:pPr>
      <w:r>
        <w:rPr>
          <w:lang w:val="fr-FR"/>
        </w:rPr>
        <w:t>• rail de maintien</w:t>
      </w:r>
    </w:p>
    <w:p w14:paraId="39D3CB48" w14:textId="77777777" w:rsidR="00A62DE8" w:rsidRDefault="00000000">
      <w:pPr>
        <w:pStyle w:val="Corpsdetexte"/>
        <w:jc w:val="both"/>
      </w:pPr>
      <w:r>
        <w:rPr>
          <w:lang w:val="fr-FR"/>
        </w:rPr>
        <w:t>• Étiquette de certification CE au milieu du rail.</w:t>
      </w:r>
    </w:p>
    <w:p w14:paraId="0D2A683E" w14:textId="7BF4D7BA" w:rsidR="00A62DE8" w:rsidRDefault="00D11609">
      <w:pPr>
        <w:pStyle w:val="Corpsdetexte"/>
        <w:jc w:val="both"/>
      </w:pPr>
      <w:bookmarkStart w:id="10" w:name="description-physique"/>
      <w:r>
        <w:rPr>
          <w:noProof/>
        </w:rPr>
        <w:lastRenderedPageBreak/>
        <w:pict w14:anchorId="475821F2">
          <v:shape id="Connecteur droit avec flèche 36" o:spid="_x0000_s1029" type="#_x0000_t32" style="position:absolute;left:0;text-align:left;margin-left:342.85pt;margin-top:182.65pt;width:.05pt;height:56.6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" strokecolor="#0f9ed5" strokeweight=".88mm">
            <v:stroke endarrow="block"/>
          </v:shape>
        </w:pict>
      </w:r>
      <w:r>
        <w:rPr>
          <w:noProof/>
        </w:rPr>
        <w:pict w14:anchorId="28CE9726">
          <v:shape id="Connecteur droit avec flèche 37" o:spid="_x0000_s1028" type="#_x0000_t32" style="position:absolute;left:0;text-align:left;margin-left:156.7pt;margin-top:147.2pt;width:.05pt;height:100.7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" strokecolor="#0f9ed5" strokeweight=".88mm">
            <v:stroke endarrow="block"/>
          </v:shape>
        </w:pict>
      </w:r>
      <w:r w:rsidR="00000000">
        <w:rPr>
          <w:noProof/>
        </w:rPr>
        <w:drawing>
          <wp:inline distT="0" distB="0" distL="0" distR="0" wp14:anchorId="450E8392" wp14:editId="58DA50FA">
            <wp:extent cx="5972810" cy="2874645"/>
            <wp:effectExtent l="0" t="0" r="0" b="0"/>
            <wp:docPr id="38" name="Image8" descr="Une image contenant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 descr="Une image contenant conception&#10;&#10;Le contenu généré par l’IA peut être incorrect."/>
                    <pic:cNvPicPr>
                      <a:picLocks noChangeAspect="1" noChangeArrowheads="1"/>
                    </pic:cNvPicPr>
                  </pic:nvPicPr>
                  <pic:blipFill>
                    <a:blip r:embed="rId11"/>
                    <a:stretch>
                      <a:fillRect/>
                    </a:stretch>
                  </pic:blipFill>
                  <pic:spPr bwMode="auto">
                    <a:xfrm>
                      <a:off x="0" y="0"/>
                      <a:ext cx="5972810" cy="2874645"/>
                    </a:xfrm>
                    <a:prstGeom prst="rect">
                      <a:avLst/>
                    </a:prstGeom>
                  </pic:spPr>
                </pic:pic>
              </a:graphicData>
            </a:graphic>
          </wp:inline>
        </w:drawing>
      </w:r>
      <w:bookmarkStart w:id="11" w:name="retours-sonores-et-vocaux"/>
      <w:bookmarkEnd w:id="10"/>
      <w:r w:rsidR="00000000">
        <w:br w:type="page"/>
      </w:r>
      <w:r>
        <w:rPr>
          <w:noProof/>
        </w:rPr>
        <w:pict w14:anchorId="585FF66B">
          <v:shape id="Cadre17" o:spid="_x0000_s1027" type="#_x0000_t202" style="position:absolute;left:0;text-align:left;margin-left:104.85pt;margin-top:245.25pt;width:101.45pt;height:22.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">
            <v:textbox>
              <w:txbxContent>
                <w:p w14:paraId="00421B9A" w14:textId="77777777" w:rsidR="00A62DE8" w:rsidRDefault="00000000">
                  <w:pPr>
                    <w:pStyle w:val="Contenudecadre"/>
                    <w:rPr>
                      <w:lang w:val="fr-FR"/>
                    </w:rPr>
                  </w:pPr>
                  <w:r>
                    <w:rPr>
                      <w:lang w:val="fr-FR"/>
                    </w:rPr>
                    <w:t>Rail de maintien</w:t>
                  </w:r>
                </w:p>
              </w:txbxContent>
            </v:textbox>
          </v:shape>
        </w:pict>
      </w:r>
      <w:r>
        <w:rPr>
          <w:noProof/>
        </w:rPr>
        <w:pict w14:anchorId="0A56DF84">
          <v:shape id="Cadre16" o:spid="_x0000_s1026" type="#_x0000_t202" style="position:absolute;left:0;text-align:left;margin-left:301.75pt;margin-top:241.2pt;width:82.15pt;height:22.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">
            <v:textbox>
              <w:txbxContent>
                <w:p w14:paraId="6E62748F" w14:textId="77777777" w:rsidR="00A62DE8" w:rsidRDefault="00000000">
                  <w:pPr>
                    <w:pStyle w:val="Contenudecadre"/>
                    <w:rPr>
                      <w:lang w:val="fr-FR"/>
                    </w:rPr>
                  </w:pPr>
                  <w:r>
                    <w:rPr>
                      <w:lang w:val="fr-FR"/>
                    </w:rPr>
                    <w:t>Attache en U</w:t>
                  </w:r>
                </w:p>
              </w:txbxContent>
            </v:textbox>
          </v:shape>
        </w:pict>
      </w:r>
    </w:p>
    <w:p w14:paraId="2EEDD942" w14:textId="77777777" w:rsidR="00A62DE8" w:rsidRDefault="00A62DE8">
      <w:pPr>
        <w:pStyle w:val="Corpsdetexte"/>
        <w:spacing w:before="0"/>
        <w:jc w:val="both"/>
        <w:rPr>
          <w:lang w:val="fr-FR"/>
        </w:rPr>
      </w:pPr>
    </w:p>
    <w:p w14:paraId="75B47E6F" w14:textId="77777777" w:rsidR="00A62DE8" w:rsidRDefault="00000000">
      <w:pPr>
        <w:pStyle w:val="Titre3"/>
        <w:jc w:val="both"/>
      </w:pPr>
      <w:bookmarkStart w:id="12" w:name="_Toc206523543"/>
      <w:bookmarkStart w:id="13" w:name="_Toc207285243"/>
      <w:r>
        <w:rPr>
          <w:lang w:val="fr-FR"/>
        </w:rPr>
        <w:t>Retours sonores et vocaux</w:t>
      </w:r>
      <w:bookmarkEnd w:id="12"/>
      <w:bookmarkEnd w:id="13"/>
    </w:p>
    <w:p w14:paraId="286350C7" w14:textId="77777777" w:rsidR="00A62DE8" w:rsidRDefault="00000000">
      <w:pPr>
        <w:pStyle w:val="FirstParagraph"/>
        <w:jc w:val="both"/>
      </w:pPr>
      <w:r>
        <w:rPr>
          <w:lang w:val="fr-FR"/>
        </w:rPr>
        <w:t>Le haut-parleur intégré vous informe sur l’état de votre ICane par des sons distinctifs et/ou messages vocaux, notamment pour :</w:t>
      </w:r>
    </w:p>
    <w:p w14:paraId="051E9DDD" w14:textId="77777777" w:rsidR="00A62DE8" w:rsidRDefault="00000000">
      <w:pPr>
        <w:pStyle w:val="FirstParagraph"/>
        <w:jc w:val="both"/>
      </w:pPr>
      <w:r>
        <w:rPr>
          <w:lang w:val="fr-FR"/>
        </w:rPr>
        <w:t xml:space="preserve">• allumage, </w:t>
      </w:r>
    </w:p>
    <w:p w14:paraId="029AEA46" w14:textId="77777777" w:rsidR="00A62DE8" w:rsidRDefault="00000000">
      <w:pPr>
        <w:pStyle w:val="FirstParagraph"/>
        <w:jc w:val="both"/>
      </w:pPr>
      <w:r>
        <w:rPr>
          <w:lang w:val="fr-FR"/>
        </w:rPr>
        <w:t xml:space="preserve">• Confirmation d’activation / désactivation des protections haute et frontale, </w:t>
      </w:r>
    </w:p>
    <w:p w14:paraId="0C1A41BF" w14:textId="77777777" w:rsidR="00A62DE8" w:rsidRDefault="00000000">
      <w:pPr>
        <w:pStyle w:val="FirstParagraph"/>
        <w:jc w:val="both"/>
      </w:pPr>
      <w:r>
        <w:rPr>
          <w:lang w:val="fr-FR"/>
        </w:rPr>
        <w:t>• État de la connexion Bluetooth,</w:t>
      </w:r>
    </w:p>
    <w:p w14:paraId="6658E659" w14:textId="77777777" w:rsidR="00A62DE8" w:rsidRDefault="00000000">
      <w:pPr>
        <w:pStyle w:val="FirstParagraph"/>
        <w:jc w:val="both"/>
      </w:pPr>
      <w:r>
        <w:rPr>
          <w:lang w:val="fr-FR"/>
        </w:rPr>
        <w:t>• Activation / désactivation de l’éclairage,</w:t>
      </w:r>
    </w:p>
    <w:p w14:paraId="7B89CA5F" w14:textId="77777777" w:rsidR="00A62DE8" w:rsidRDefault="00000000">
      <w:pPr>
        <w:pStyle w:val="FirstParagraph"/>
        <w:jc w:val="both"/>
      </w:pPr>
      <w:r>
        <w:rPr>
          <w:lang w:val="fr-FR"/>
        </w:rPr>
        <w:t xml:space="preserve">Son de démarrage (peut être désactivé via l’application), </w:t>
      </w:r>
    </w:p>
    <w:p w14:paraId="70259E90" w14:textId="77777777" w:rsidR="00A62DE8" w:rsidRDefault="00000000">
      <w:pPr>
        <w:pStyle w:val="FirstParagraph"/>
        <w:jc w:val="both"/>
      </w:pPr>
      <w:r>
        <w:rPr>
          <w:lang w:val="fr-FR"/>
        </w:rPr>
        <w:t>• Changements de paramètres.</w:t>
      </w:r>
    </w:p>
    <w:p w14:paraId="6E40E47C" w14:textId="77777777" w:rsidR="00A62DE8" w:rsidRDefault="00A62DE8">
      <w:pPr>
        <w:pStyle w:val="Corpsdetexte"/>
        <w:jc w:val="both"/>
        <w:rPr>
          <w:lang w:val="fr-FR"/>
        </w:rPr>
      </w:pPr>
    </w:p>
    <w:p w14:paraId="4A8A51B9" w14:textId="77777777" w:rsidR="00A62DE8" w:rsidRDefault="00000000">
      <w:pPr>
        <w:pStyle w:val="Corpsdetexte"/>
        <w:jc w:val="both"/>
      </w:pPr>
      <w:r>
        <w:rPr>
          <w:lang w:val="fr-FR"/>
        </w:rPr>
        <w:t>Nous avons choisi différents types de retour : vibratoire, sonore et vocal, afin de transmettre à l’utilisateur une information de manière simple, en limitant la charge mentale.</w:t>
      </w:r>
    </w:p>
    <w:p w14:paraId="376DF69B" w14:textId="77777777" w:rsidR="00A62DE8" w:rsidRDefault="00A62DE8">
      <w:pPr>
        <w:pStyle w:val="Corpsdetexte"/>
        <w:jc w:val="both"/>
        <w:rPr>
          <w:lang w:val="fr-FR"/>
        </w:rPr>
      </w:pPr>
    </w:p>
    <w:p w14:paraId="109A6E54" w14:textId="77777777" w:rsidR="00A62DE8" w:rsidRDefault="00000000">
      <w:pPr>
        <w:pStyle w:val="Titre3"/>
        <w:jc w:val="both"/>
      </w:pPr>
      <w:bookmarkStart w:id="14" w:name="_Toc206523544"/>
      <w:bookmarkStart w:id="15" w:name="_Toc207285244"/>
      <w:bookmarkEnd w:id="11"/>
      <w:r>
        <w:t>Installation</w:t>
      </w:r>
      <w:bookmarkEnd w:id="14"/>
      <w:bookmarkEnd w:id="15"/>
    </w:p>
    <w:p w14:paraId="0F875413" w14:textId="77777777" w:rsidR="00A62DE8" w:rsidRDefault="00000000">
      <w:pPr>
        <w:pStyle w:val="Compact"/>
        <w:numPr>
          <w:ilvl w:val="0"/>
          <w:numId w:val="39"/>
        </w:numPr>
        <w:jc w:val="both"/>
      </w:pPr>
      <w:r>
        <w:rPr>
          <w:lang w:val="fr-FR"/>
        </w:rPr>
        <w:t>Tenez fermement votre canne blanche d’une main</w:t>
      </w:r>
    </w:p>
    <w:p w14:paraId="55B12249" w14:textId="77777777" w:rsidR="00A62DE8" w:rsidRDefault="00000000">
      <w:pPr>
        <w:pStyle w:val="Compact"/>
        <w:numPr>
          <w:ilvl w:val="0"/>
          <w:numId w:val="2"/>
        </w:numPr>
        <w:jc w:val="both"/>
      </w:pPr>
      <w:r>
        <w:rPr>
          <w:lang w:val="fr-FR"/>
        </w:rPr>
        <w:t>Ouvrez l’attache en U en appliquant une force vers l’extérieur</w:t>
      </w:r>
    </w:p>
    <w:p w14:paraId="077D2C01" w14:textId="77777777" w:rsidR="00A62DE8" w:rsidRDefault="00000000">
      <w:pPr>
        <w:pStyle w:val="Compact"/>
        <w:numPr>
          <w:ilvl w:val="0"/>
          <w:numId w:val="2"/>
        </w:numPr>
        <w:jc w:val="both"/>
      </w:pPr>
      <w:r>
        <w:rPr>
          <w:lang w:val="fr-FR"/>
        </w:rPr>
        <w:t>Positionnez ICane sur le bas de la poignée de votre canne, le lidar frontal orienté vers le bout de votre canne.</w:t>
      </w:r>
    </w:p>
    <w:p w14:paraId="680DE1E6" w14:textId="77777777" w:rsidR="00A62DE8" w:rsidRDefault="00000000">
      <w:pPr>
        <w:pStyle w:val="Compact"/>
        <w:numPr>
          <w:ilvl w:val="0"/>
          <w:numId w:val="2"/>
        </w:numPr>
        <w:jc w:val="both"/>
      </w:pPr>
      <w:r>
        <w:rPr>
          <w:lang w:val="fr-FR"/>
        </w:rPr>
        <w:t>Refermez l’attache (assurez-vous que la vis de serrage est desserrée si nécessaire)</w:t>
      </w:r>
    </w:p>
    <w:p w14:paraId="77A035F4" w14:textId="77777777" w:rsidR="00A62DE8" w:rsidRDefault="00000000">
      <w:pPr>
        <w:pStyle w:val="Compact"/>
        <w:numPr>
          <w:ilvl w:val="0"/>
          <w:numId w:val="2"/>
        </w:numPr>
        <w:jc w:val="both"/>
      </w:pPr>
      <w:r>
        <w:rPr>
          <w:lang w:val="fr-FR"/>
        </w:rPr>
        <w:t>Ajustez la position pour conserver une tenue naturelle</w:t>
      </w:r>
    </w:p>
    <w:p w14:paraId="5842C614" w14:textId="77777777" w:rsidR="00A62DE8" w:rsidRDefault="00000000">
      <w:pPr>
        <w:pStyle w:val="Compact"/>
        <w:numPr>
          <w:ilvl w:val="0"/>
          <w:numId w:val="2"/>
        </w:numPr>
        <w:jc w:val="both"/>
      </w:pPr>
      <w:r>
        <w:rPr>
          <w:lang w:val="fr-FR"/>
        </w:rPr>
        <w:t>Serrez la vis avec une pièce de monnaie</w:t>
      </w:r>
    </w:p>
    <w:p w14:paraId="14B5D199" w14:textId="77777777" w:rsidR="00A62DE8" w:rsidRDefault="00000000">
      <w:pPr>
        <w:pStyle w:val="FirstParagraph"/>
        <w:jc w:val="both"/>
      </w:pPr>
      <w:r>
        <w:rPr>
          <w:lang w:val="fr-FR"/>
        </w:rPr>
        <w:t>Deux tailles de vis de serrage sont fournies pour assurer la compatibilité avec différents modèles de cannes. Contactez-nous en cas de difficulté d’adaptation.</w:t>
      </w:r>
    </w:p>
    <w:p w14:paraId="1E369661" w14:textId="77777777" w:rsidR="00A62DE8" w:rsidRDefault="00000000">
      <w:pPr>
        <w:pStyle w:val="Titre2"/>
        <w:jc w:val="both"/>
      </w:pPr>
      <w:bookmarkStart w:id="16" w:name="description-dicane"/>
      <w:bookmarkStart w:id="17" w:name="installation"/>
      <w:bookmarkStart w:id="18" w:name="_Toc206523545"/>
      <w:bookmarkStart w:id="19" w:name="_Toc207285245"/>
      <w:bookmarkEnd w:id="16"/>
      <w:bookmarkEnd w:id="17"/>
      <w:r>
        <w:rPr>
          <w:lang w:val="fr-FR"/>
        </w:rPr>
        <w:t>Contenu de la boîte</w:t>
      </w:r>
      <w:bookmarkEnd w:id="18"/>
      <w:bookmarkEnd w:id="19"/>
    </w:p>
    <w:p w14:paraId="2F33B8C4" w14:textId="77777777" w:rsidR="00A62DE8" w:rsidRDefault="00000000">
      <w:pPr>
        <w:pStyle w:val="FirstParagraph"/>
        <w:jc w:val="both"/>
      </w:pPr>
      <w:r>
        <w:rPr>
          <w:lang w:val="fr-FR"/>
        </w:rPr>
        <w:t xml:space="preserve">Votre pack ICane comprend les éléments suivants : </w:t>
      </w:r>
    </w:p>
    <w:p w14:paraId="6E441383" w14:textId="77777777" w:rsidR="00A62DE8" w:rsidRDefault="00000000">
      <w:pPr>
        <w:pStyle w:val="FirstParagraph"/>
        <w:jc w:val="both"/>
      </w:pPr>
      <w:r>
        <w:rPr>
          <w:lang w:val="fr-FR"/>
        </w:rPr>
        <w:t>• boîtier ICane</w:t>
      </w:r>
    </w:p>
    <w:p w14:paraId="44AD8066" w14:textId="77777777" w:rsidR="00A62DE8" w:rsidRDefault="00000000">
      <w:pPr>
        <w:pStyle w:val="FirstParagraph"/>
        <w:jc w:val="both"/>
      </w:pPr>
      <w:r>
        <w:rPr>
          <w:lang w:val="fr-FR"/>
        </w:rPr>
        <w:t>• 2 vis de serrage (deux tailles)</w:t>
      </w:r>
    </w:p>
    <w:p w14:paraId="4F23B3FA" w14:textId="77777777" w:rsidR="00A62DE8" w:rsidRDefault="00000000">
      <w:pPr>
        <w:pStyle w:val="FirstParagraph"/>
        <w:jc w:val="both"/>
      </w:pPr>
      <w:r>
        <w:rPr>
          <w:lang w:val="fr-FR"/>
        </w:rPr>
        <w:t>• Câble USB-C universel</w:t>
      </w:r>
    </w:p>
    <w:p w14:paraId="27BC5F61" w14:textId="77777777" w:rsidR="00A62DE8" w:rsidRDefault="00000000">
      <w:pPr>
        <w:pStyle w:val="FirstParagraph"/>
        <w:jc w:val="both"/>
      </w:pPr>
      <w:r>
        <w:rPr>
          <w:lang w:val="fr-FR"/>
        </w:rPr>
        <w:t>• adaptateur secteur 5W</w:t>
      </w:r>
    </w:p>
    <w:p w14:paraId="00A3D2C0" w14:textId="77777777" w:rsidR="00A62DE8" w:rsidRDefault="00000000">
      <w:pPr>
        <w:pStyle w:val="FirstParagraph"/>
        <w:jc w:val="both"/>
      </w:pPr>
      <w:r>
        <w:rPr>
          <w:lang w:val="fr-FR"/>
        </w:rPr>
        <w:lastRenderedPageBreak/>
        <w:t xml:space="preserve">• Clé Allen pour l’inversion du plateau IslandVibe </w:t>
      </w:r>
    </w:p>
    <w:p w14:paraId="27D8C04E" w14:textId="77777777" w:rsidR="00A62DE8" w:rsidRDefault="00000000">
      <w:pPr>
        <w:pStyle w:val="FirstParagraph"/>
        <w:jc w:val="both"/>
      </w:pPr>
      <w:r>
        <w:rPr>
          <w:lang w:val="fr-FR"/>
        </w:rPr>
        <w:t>• Carte de contact IEyes</w:t>
      </w:r>
    </w:p>
    <w:p w14:paraId="41563ECA" w14:textId="77777777" w:rsidR="00A62DE8" w:rsidRDefault="00A62DE8">
      <w:pPr>
        <w:pStyle w:val="Corpsdetexte"/>
        <w:jc w:val="both"/>
        <w:rPr>
          <w:lang w:val="fr-FR"/>
        </w:rPr>
      </w:pPr>
    </w:p>
    <w:p w14:paraId="24B3912E" w14:textId="77777777" w:rsidR="00A62DE8" w:rsidRDefault="00000000">
      <w:pPr>
        <w:pStyle w:val="Corpsdetexte"/>
        <w:jc w:val="both"/>
      </w:pPr>
      <w:r>
        <w:rPr>
          <w:b/>
          <w:bCs/>
          <w:lang w:val="fr-FR"/>
        </w:rPr>
        <w:t>Garantie :</w:t>
      </w:r>
      <w:r>
        <w:rPr>
          <w:lang w:val="fr-FR"/>
        </w:rPr>
        <w:t xml:space="preserve"> ICane bénéficie d’une garantie constructeur de deux ans. Des extensions de garantie sont disponibles sur demande.</w:t>
      </w:r>
    </w:p>
    <w:p w14:paraId="17D55FF0" w14:textId="77777777" w:rsidR="00A62DE8" w:rsidRDefault="00000000">
      <w:pPr>
        <w:pStyle w:val="Corpsdetexte"/>
        <w:jc w:val="both"/>
      </w:pPr>
      <w:r>
        <w:rPr>
          <w:lang w:val="fr-FR"/>
        </w:rPr>
        <w:t>En cas d’élément manquant ou défectueux, contactez-nous immédiatement.</w:t>
      </w:r>
    </w:p>
    <w:p w14:paraId="6FCE45F0" w14:textId="77777777" w:rsidR="00A62DE8" w:rsidRDefault="00A62DE8">
      <w:pPr>
        <w:pStyle w:val="Corpsdetexte"/>
        <w:jc w:val="both"/>
        <w:rPr>
          <w:lang w:val="fr-FR"/>
        </w:rPr>
      </w:pPr>
    </w:p>
    <w:p w14:paraId="575DFA87" w14:textId="77777777" w:rsidR="00A62DE8" w:rsidRDefault="00A62DE8">
      <w:pPr>
        <w:pStyle w:val="Corpsdetexte"/>
        <w:jc w:val="both"/>
        <w:rPr>
          <w:lang w:val="fr-FR"/>
        </w:rPr>
      </w:pPr>
    </w:p>
    <w:p w14:paraId="4B60EE13" w14:textId="77777777" w:rsidR="00A62DE8" w:rsidRDefault="00000000">
      <w:pPr>
        <w:pStyle w:val="Titre2"/>
        <w:jc w:val="both"/>
      </w:pPr>
      <w:bookmarkStart w:id="20" w:name="contenu-de-la-boîte"/>
      <w:bookmarkStart w:id="21" w:name="_Toc206523546"/>
      <w:bookmarkStart w:id="22" w:name="_Toc207285246"/>
      <w:bookmarkEnd w:id="20"/>
      <w:r>
        <w:rPr>
          <w:lang w:val="fr-FR"/>
        </w:rPr>
        <w:t>Public cible</w:t>
      </w:r>
      <w:bookmarkEnd w:id="21"/>
      <w:bookmarkEnd w:id="22"/>
    </w:p>
    <w:p w14:paraId="609A315B" w14:textId="77777777" w:rsidR="00A62DE8" w:rsidRDefault="00000000">
      <w:pPr>
        <w:pStyle w:val="FirstParagraph"/>
        <w:jc w:val="both"/>
      </w:pPr>
      <w:r>
        <w:rPr>
          <w:lang w:val="fr-FR"/>
        </w:rPr>
        <w:t>ICane s’adresse principalement aux personnes suivantes :</w:t>
      </w:r>
    </w:p>
    <w:p w14:paraId="166463D3" w14:textId="77777777" w:rsidR="00A62DE8" w:rsidRDefault="00000000">
      <w:pPr>
        <w:pStyle w:val="Compact"/>
        <w:numPr>
          <w:ilvl w:val="0"/>
          <w:numId w:val="40"/>
        </w:numPr>
        <w:jc w:val="both"/>
      </w:pPr>
      <w:r>
        <w:rPr>
          <w:b/>
          <w:bCs/>
          <w:lang w:val="fr-FR"/>
        </w:rPr>
        <w:t>Non-voyants</w:t>
      </w:r>
      <w:r>
        <w:rPr>
          <w:lang w:val="fr-FR"/>
        </w:rPr>
        <w:t xml:space="preserve"> (acuité visuelle bilatérale inférieure à 1/20)</w:t>
      </w:r>
    </w:p>
    <w:p w14:paraId="2456617B" w14:textId="77777777" w:rsidR="00A62DE8" w:rsidRDefault="00000000">
      <w:pPr>
        <w:pStyle w:val="Compact"/>
        <w:numPr>
          <w:ilvl w:val="0"/>
          <w:numId w:val="41"/>
        </w:numPr>
        <w:jc w:val="both"/>
      </w:pPr>
      <w:r>
        <w:rPr>
          <w:b/>
          <w:bCs/>
          <w:lang w:val="fr-FR"/>
        </w:rPr>
        <w:t>Très malvoyants</w:t>
      </w:r>
      <w:r>
        <w:rPr>
          <w:lang w:val="fr-FR"/>
        </w:rPr>
        <w:t xml:space="preserve"> (acuité entre 1/20 et 1/10)</w:t>
      </w:r>
    </w:p>
    <w:p w14:paraId="20E67EA2" w14:textId="77777777" w:rsidR="00A62DE8" w:rsidRDefault="00000000">
      <w:pPr>
        <w:pStyle w:val="Compact"/>
        <w:numPr>
          <w:ilvl w:val="0"/>
          <w:numId w:val="42"/>
        </w:numPr>
        <w:jc w:val="both"/>
      </w:pPr>
      <w:r>
        <w:rPr>
          <w:b/>
          <w:bCs/>
          <w:lang w:val="fr-FR"/>
        </w:rPr>
        <w:t>Personnes atteintes de DMLA</w:t>
      </w:r>
      <w:r>
        <w:rPr>
          <w:lang w:val="fr-FR"/>
        </w:rPr>
        <w:t xml:space="preserve"> (Dégénérescence Maculaire Liée à l’Âge)</w:t>
      </w:r>
    </w:p>
    <w:p w14:paraId="4594C340" w14:textId="77777777" w:rsidR="00A62DE8" w:rsidRDefault="00000000">
      <w:pPr>
        <w:pStyle w:val="Compact"/>
        <w:numPr>
          <w:ilvl w:val="0"/>
          <w:numId w:val="43"/>
        </w:numPr>
        <w:jc w:val="both"/>
      </w:pPr>
      <w:r>
        <w:rPr>
          <w:b/>
          <w:bCs/>
        </w:rPr>
        <w:t>Personnes ayant une vision tubulaire</w:t>
      </w:r>
    </w:p>
    <w:p w14:paraId="77134324" w14:textId="77777777" w:rsidR="00A62DE8" w:rsidRDefault="00000000">
      <w:pPr>
        <w:pStyle w:val="FirstParagraph"/>
        <w:jc w:val="both"/>
      </w:pPr>
      <w:r>
        <w:rPr>
          <w:lang w:val="fr-FR"/>
        </w:rPr>
        <w:t>Au-delà de ces profils, sauf exception, le produit pourrait s’avérer moins pertinent car votre vision résiduelle pourrait interférer avec les informations transmises par l’appareil.</w:t>
      </w:r>
    </w:p>
    <w:p w14:paraId="3903B490" w14:textId="77777777" w:rsidR="00A62DE8" w:rsidRDefault="00000000">
      <w:pPr>
        <w:pStyle w:val="Corpsdetexte"/>
        <w:jc w:val="both"/>
      </w:pPr>
      <w:r>
        <w:rPr>
          <w:lang w:val="fr-FR"/>
        </w:rPr>
        <w:t>ICane est conçu pour les utilisateurs de canne blanche ayant déjà une formation en locomotion.</w:t>
      </w:r>
    </w:p>
    <w:p w14:paraId="5E32D526" w14:textId="77777777" w:rsidR="00A62DE8" w:rsidRDefault="00000000">
      <w:pPr>
        <w:pStyle w:val="Corpsdetexte"/>
        <w:jc w:val="both"/>
      </w:pPr>
      <w:r>
        <w:rPr>
          <w:b/>
          <w:bCs/>
          <w:lang w:val="fr-FR"/>
        </w:rPr>
        <w:t>Note concernant les jeunes utilisateurs :</w:t>
      </w:r>
      <w:r>
        <w:rPr>
          <w:lang w:val="fr-FR"/>
        </w:rPr>
        <w:t xml:space="preserve"> ICane peut donner d’excellents résultats chez les enfants dès 10 ans, leur neuroplasticité favorisant l’adaptation aux stimuli de l’appareil. L’âge minimal reste toutefois à l’appréciation de votre accompagnant en locomotion.</w:t>
      </w:r>
    </w:p>
    <w:p w14:paraId="5F27EEAA" w14:textId="77777777" w:rsidR="00A62DE8" w:rsidRDefault="00000000">
      <w:pPr>
        <w:pStyle w:val="Titre2"/>
        <w:jc w:val="both"/>
      </w:pPr>
      <w:bookmarkStart w:id="23" w:name="public-cible"/>
      <w:bookmarkStart w:id="24" w:name="_Toc206523547"/>
      <w:bookmarkStart w:id="25" w:name="_Toc207285247"/>
      <w:bookmarkEnd w:id="23"/>
      <w:r>
        <w:rPr>
          <w:lang w:val="fr-FR"/>
        </w:rPr>
        <w:t>Apprentissage progressif</w:t>
      </w:r>
      <w:bookmarkEnd w:id="24"/>
      <w:bookmarkEnd w:id="25"/>
    </w:p>
    <w:p w14:paraId="19FBE420" w14:textId="77777777" w:rsidR="00A62DE8" w:rsidRDefault="00000000">
      <w:pPr>
        <w:pStyle w:val="FirstParagraph"/>
        <w:jc w:val="both"/>
      </w:pPr>
      <w:r>
        <w:rPr>
          <w:lang w:val="fr-FR"/>
        </w:rPr>
        <w:t>ICane a été conçu dans un optique de modularité, vous permettant de bénéficier immédiatement de nombreuses fonctionnalités. Votre utilisation évoluera progressivement avec la pratique, vous permettant d’explorer et de maîtriser de nouvelles fonctionnalités à votre rythme.</w:t>
      </w:r>
    </w:p>
    <w:p w14:paraId="6F6B5678" w14:textId="77777777" w:rsidR="00A62DE8" w:rsidRDefault="00A62DE8">
      <w:pPr>
        <w:pStyle w:val="Corpsdetexte"/>
        <w:jc w:val="both"/>
        <w:rPr>
          <w:lang w:val="fr-FR"/>
        </w:rPr>
      </w:pPr>
    </w:p>
    <w:p w14:paraId="03E1384D" w14:textId="77777777" w:rsidR="00A62DE8" w:rsidRDefault="00000000">
      <w:pPr>
        <w:pStyle w:val="Titre3"/>
        <w:jc w:val="both"/>
      </w:pPr>
      <w:bookmarkStart w:id="26" w:name="_Toc206523548"/>
      <w:bookmarkStart w:id="27" w:name="_Toc207285248"/>
      <w:r>
        <w:rPr>
          <w:b/>
          <w:bCs/>
          <w:lang w:val="fr-FR"/>
        </w:rPr>
        <w:t>Pratique de la Verticalité et Anticipation :</w:t>
      </w:r>
      <w:bookmarkEnd w:id="26"/>
      <w:bookmarkEnd w:id="27"/>
    </w:p>
    <w:p w14:paraId="72399B71" w14:textId="77777777" w:rsidR="00A62DE8" w:rsidRDefault="00000000">
      <w:pPr>
        <w:pStyle w:val="Corpsdetexte"/>
        <w:jc w:val="both"/>
      </w:pPr>
      <w:r>
        <w:rPr>
          <w:lang w:val="fr-FR"/>
        </w:rPr>
        <w:t xml:space="preserve">Il est important de maintenir le boîtier bien à la verticale afin de s’assurer que les capteurs soient correctement orientés. Au début, n’hésitez pas à utiliser votre deuxième main pour vérifier la bonne verticalité du boîtier. Avec le temps, cette vérification ne sera plus nécessaire et la bonne tenue deviendra un geste naturel. Il est recommandé de progresser </w:t>
      </w:r>
      <w:r>
        <w:rPr>
          <w:lang w:val="fr-FR"/>
        </w:rPr>
        <w:lastRenderedPageBreak/>
        <w:t>de manière graduelle pour s’habituer au dispositif. Une fois la maîtrise de l’anticipation des obstacles acquise, le balayage peut être légèrement réduit à la largeur des pieds. Cela permet une utilisation plus fluide et efficace du dispositif.</w:t>
      </w:r>
    </w:p>
    <w:p w14:paraId="270D241B" w14:textId="77777777" w:rsidR="00A62DE8" w:rsidRDefault="00A62DE8">
      <w:pPr>
        <w:pStyle w:val="Corpsdetexte"/>
        <w:jc w:val="both"/>
        <w:rPr>
          <w:lang w:val="fr-FR"/>
        </w:rPr>
      </w:pPr>
    </w:p>
    <w:p w14:paraId="3E2EE292" w14:textId="77777777" w:rsidR="00A62DE8" w:rsidRDefault="00000000">
      <w:pPr>
        <w:pStyle w:val="Corpsdetexte"/>
        <w:jc w:val="both"/>
      </w:pPr>
      <w:r>
        <w:rPr>
          <w:b/>
          <w:bCs/>
          <w:lang w:val="fr-FR"/>
        </w:rPr>
        <w:t>Utilisable immédiatement :</w:t>
      </w:r>
      <w:r>
        <w:rPr>
          <w:lang w:val="fr-FR"/>
        </w:rPr>
        <w:t xml:space="preserve"> </w:t>
      </w:r>
    </w:p>
    <w:p w14:paraId="27B6CED0" w14:textId="77777777" w:rsidR="00A62DE8" w:rsidRDefault="00000000">
      <w:pPr>
        <w:pStyle w:val="Corpsdetexte"/>
        <w:jc w:val="both"/>
      </w:pPr>
      <w:r>
        <w:rPr>
          <w:lang w:val="fr-FR"/>
        </w:rPr>
        <w:t>• Déclenchement des feux sonores</w:t>
      </w:r>
    </w:p>
    <w:p w14:paraId="2B28B7E3" w14:textId="77777777" w:rsidR="00A62DE8" w:rsidRDefault="00000000">
      <w:pPr>
        <w:pStyle w:val="Corpsdetexte"/>
        <w:jc w:val="both"/>
      </w:pPr>
      <w:r>
        <w:rPr>
          <w:lang w:val="fr-FR"/>
        </w:rPr>
        <w:t xml:space="preserve">• Alarme de sécurité et klaxon </w:t>
      </w:r>
    </w:p>
    <w:p w14:paraId="54234D64" w14:textId="77777777" w:rsidR="00A62DE8" w:rsidRDefault="00000000">
      <w:pPr>
        <w:pStyle w:val="Corpsdetexte"/>
        <w:jc w:val="both"/>
      </w:pPr>
      <w:r>
        <w:rPr>
          <w:lang w:val="fr-FR"/>
        </w:rPr>
        <w:t xml:space="preserve">• Amélioration de la visibilité nocturne </w:t>
      </w:r>
    </w:p>
    <w:p w14:paraId="695CCB92" w14:textId="77777777" w:rsidR="00A62DE8" w:rsidRDefault="00000000">
      <w:pPr>
        <w:pStyle w:val="Corpsdetexte"/>
        <w:jc w:val="both"/>
      </w:pPr>
      <w:r>
        <w:rPr>
          <w:lang w:val="fr-FR"/>
        </w:rPr>
        <w:t>• Fonctions connectées avec votre smartphone (localisation, prochaine intersection, transports à proximité)</w:t>
      </w:r>
    </w:p>
    <w:p w14:paraId="27FA7C81" w14:textId="77777777" w:rsidR="00A62DE8" w:rsidRDefault="00000000">
      <w:pPr>
        <w:pStyle w:val="Corpsdetexte"/>
        <w:jc w:val="both"/>
      </w:pPr>
      <w:r>
        <w:rPr>
          <w:lang w:val="fr-FR"/>
        </w:rPr>
        <w:t>• Détection des obstacles en hauteur (rapidement maîtrisable)</w:t>
      </w:r>
    </w:p>
    <w:p w14:paraId="4F8719E2" w14:textId="77777777" w:rsidR="00A62DE8" w:rsidRDefault="00A62DE8">
      <w:pPr>
        <w:pStyle w:val="Corpsdetexte"/>
        <w:jc w:val="both"/>
        <w:rPr>
          <w:lang w:val="fr-FR"/>
        </w:rPr>
      </w:pPr>
    </w:p>
    <w:p w14:paraId="0CF8D5B6" w14:textId="77777777" w:rsidR="00A62DE8" w:rsidRDefault="00000000">
      <w:pPr>
        <w:pStyle w:val="Corpsdetexte"/>
        <w:jc w:val="both"/>
      </w:pPr>
      <w:r>
        <w:rPr>
          <w:b/>
          <w:bCs/>
          <w:lang w:val="fr-FR"/>
        </w:rPr>
        <w:t>Nécessitant de la Pratique :</w:t>
      </w:r>
      <w:r>
        <w:rPr>
          <w:lang w:val="fr-FR"/>
        </w:rPr>
        <w:t xml:space="preserve"> </w:t>
      </w:r>
    </w:p>
    <w:p w14:paraId="412B5C17" w14:textId="77777777" w:rsidR="00A62DE8" w:rsidRDefault="00000000">
      <w:pPr>
        <w:pStyle w:val="Corpsdetexte"/>
        <w:jc w:val="both"/>
      </w:pPr>
      <w:r>
        <w:rPr>
          <w:lang w:val="fr-FR"/>
        </w:rPr>
        <w:t>• Détection des obstacles frontaux pour l’anticipation (nécessite quelques jours de pratique)</w:t>
      </w:r>
    </w:p>
    <w:p w14:paraId="3778C84E" w14:textId="77777777" w:rsidR="00A62DE8" w:rsidRDefault="00A62DE8">
      <w:pPr>
        <w:pStyle w:val="Corpsdetexte"/>
        <w:jc w:val="both"/>
        <w:rPr>
          <w:lang w:val="fr-FR"/>
        </w:rPr>
      </w:pPr>
    </w:p>
    <w:p w14:paraId="2FA92C08" w14:textId="77777777" w:rsidR="00A62DE8" w:rsidRDefault="00000000">
      <w:pPr>
        <w:pStyle w:val="Corpsdetexte"/>
        <w:jc w:val="both"/>
      </w:pPr>
      <w:r>
        <w:rPr>
          <w:lang w:val="fr-FR"/>
        </w:rPr>
        <w:t>La courbe d’apprentissage varie naturellement d’une personne à l’autre. Les utilisateurs déjà familiers avec des dispositifs similaires constatent généralement des progrès rapides, souvent en une heure environ. Pour les nouveaux utilisateurs, une aisance complète peut demander entre 10 et 20 heures de pratique.</w:t>
      </w:r>
    </w:p>
    <w:p w14:paraId="080B04A1" w14:textId="77777777" w:rsidR="00A62DE8" w:rsidRDefault="00000000">
      <w:pPr>
        <w:pStyle w:val="Corpsdetexte"/>
        <w:jc w:val="both"/>
      </w:pPr>
      <w:r>
        <w:rPr>
          <w:lang w:val="fr-FR"/>
        </w:rPr>
        <w:t>Notre objectif est de vous permettre d’activer chaque fonction quand vous vous sentez prêt, minimisant ainsi toute frustration potentielle.</w:t>
      </w:r>
    </w:p>
    <w:p w14:paraId="29BD402C" w14:textId="77777777" w:rsidR="00A62DE8" w:rsidRDefault="00A62DE8">
      <w:pPr>
        <w:pStyle w:val="Corpsdetexte"/>
        <w:jc w:val="both"/>
        <w:rPr>
          <w:lang w:val="fr-FR"/>
        </w:rPr>
      </w:pPr>
    </w:p>
    <w:p w14:paraId="5C53ADDA" w14:textId="77777777" w:rsidR="00A62DE8" w:rsidRDefault="00000000">
      <w:pPr>
        <w:pStyle w:val="Titre2"/>
        <w:jc w:val="both"/>
      </w:pPr>
      <w:bookmarkStart w:id="28" w:name="apprentissage-progressif"/>
      <w:bookmarkStart w:id="29" w:name="_Toc206523549"/>
      <w:bookmarkStart w:id="30" w:name="_Toc207285249"/>
      <w:bookmarkEnd w:id="28"/>
      <w:r>
        <w:rPr>
          <w:lang w:val="fr-FR"/>
        </w:rPr>
        <w:t>Prérequis</w:t>
      </w:r>
      <w:bookmarkEnd w:id="29"/>
      <w:bookmarkEnd w:id="30"/>
    </w:p>
    <w:p w14:paraId="1141642E" w14:textId="77777777" w:rsidR="00A62DE8" w:rsidRDefault="00A62DE8">
      <w:pPr>
        <w:pStyle w:val="Corpsdetexte"/>
        <w:jc w:val="both"/>
      </w:pPr>
    </w:p>
    <w:p w14:paraId="14AD0657" w14:textId="77777777" w:rsidR="00A62DE8" w:rsidRDefault="00000000">
      <w:pPr>
        <w:pStyle w:val="FirstParagraph"/>
        <w:jc w:val="both"/>
      </w:pPr>
      <w:r>
        <w:rPr>
          <w:lang w:val="fr-FR"/>
        </w:rPr>
        <w:t xml:space="preserve">Pour une utilisation optimale, ICane nécessite que l’utilisateur maîtrise les compétences fondamentales en locomotion : </w:t>
      </w:r>
    </w:p>
    <w:p w14:paraId="4CD8F1F9" w14:textId="77777777" w:rsidR="00A62DE8" w:rsidRDefault="00000000">
      <w:pPr>
        <w:pStyle w:val="FirstParagraph"/>
        <w:jc w:val="both"/>
      </w:pPr>
      <w:r>
        <w:rPr>
          <w:lang w:val="fr-FR"/>
        </w:rPr>
        <w:t xml:space="preserve">• Assurer sa sécurité par un balayage efficace </w:t>
      </w:r>
    </w:p>
    <w:p w14:paraId="39C7CA67" w14:textId="77777777" w:rsidR="00A62DE8" w:rsidRDefault="00000000">
      <w:pPr>
        <w:pStyle w:val="FirstParagraph"/>
        <w:jc w:val="both"/>
      </w:pPr>
      <w:r>
        <w:rPr>
          <w:lang w:val="fr-FR"/>
        </w:rPr>
        <w:t>• Effectuer des traversées sécurisées</w:t>
      </w:r>
    </w:p>
    <w:p w14:paraId="40ACAF4E" w14:textId="77777777" w:rsidR="00A62DE8" w:rsidRDefault="00000000">
      <w:pPr>
        <w:pStyle w:val="FirstParagraph"/>
        <w:jc w:val="both"/>
      </w:pPr>
      <w:r>
        <w:rPr>
          <w:lang w:val="fr-FR"/>
        </w:rPr>
        <w:t>• Maintenir une trajectoire rectiligne (recommandé pour une meilleure fluidité)</w:t>
      </w:r>
    </w:p>
    <w:p w14:paraId="3BCE0DAA" w14:textId="77777777" w:rsidR="00A62DE8" w:rsidRDefault="00A62DE8">
      <w:pPr>
        <w:pStyle w:val="Corpsdetexte"/>
        <w:jc w:val="both"/>
        <w:rPr>
          <w:lang w:val="fr-FR"/>
        </w:rPr>
      </w:pPr>
    </w:p>
    <w:p w14:paraId="6AEF13CA" w14:textId="77777777" w:rsidR="00A62DE8" w:rsidRDefault="00000000">
      <w:pPr>
        <w:pStyle w:val="Corpsdetexte"/>
        <w:jc w:val="both"/>
      </w:pPr>
      <w:r>
        <w:rPr>
          <w:lang w:val="fr-FR"/>
        </w:rPr>
        <w:lastRenderedPageBreak/>
        <w:t>Ce manuel se concentre sur l’utilisation spécifique d’ICane sans reprendre les bases de locomotion. Pour toute suggestion d’ajout concernant ces aspects, n’hésitez pas à nous contacter.</w:t>
      </w:r>
    </w:p>
    <w:p w14:paraId="70D70ED6" w14:textId="77777777" w:rsidR="00A62DE8" w:rsidRDefault="00A62DE8">
      <w:pPr>
        <w:pStyle w:val="Corpsdetexte"/>
        <w:jc w:val="both"/>
        <w:rPr>
          <w:lang w:val="fr-FR"/>
        </w:rPr>
      </w:pPr>
    </w:p>
    <w:p w14:paraId="05611BA9" w14:textId="77777777" w:rsidR="00A62DE8" w:rsidRDefault="00000000">
      <w:pPr>
        <w:pStyle w:val="Titre2"/>
        <w:jc w:val="both"/>
      </w:pPr>
      <w:bookmarkStart w:id="31" w:name="prérequis"/>
      <w:bookmarkStart w:id="32" w:name="_Toc206523550"/>
      <w:bookmarkStart w:id="33" w:name="_Toc207285250"/>
      <w:bookmarkEnd w:id="31"/>
      <w:r>
        <w:rPr>
          <w:lang w:val="fr-FR"/>
        </w:rPr>
        <w:t>Approche collaborative</w:t>
      </w:r>
      <w:bookmarkEnd w:id="32"/>
      <w:bookmarkEnd w:id="33"/>
    </w:p>
    <w:p w14:paraId="796ED5DE" w14:textId="77777777" w:rsidR="00A62DE8" w:rsidRDefault="00000000">
      <w:pPr>
        <w:pStyle w:val="FirstParagraph"/>
        <w:jc w:val="both"/>
      </w:pPr>
      <w:r>
        <w:rPr>
          <w:lang w:val="fr-FR"/>
        </w:rPr>
        <w:t>La performance d’ICane repose sur une synergie entre technologie et formation adaptée. Notre objectif est d’allier expertise technique et accompagnement personnalisé pour obtenir des résultats optimaux.</w:t>
      </w:r>
    </w:p>
    <w:p w14:paraId="2C0F9DAF" w14:textId="77777777" w:rsidR="00A62DE8" w:rsidRDefault="00000000">
      <w:pPr>
        <w:pStyle w:val="Corpsdetexte"/>
        <w:jc w:val="both"/>
      </w:pPr>
      <w:r>
        <w:rPr>
          <w:lang w:val="fr-FR"/>
        </w:rPr>
        <w:t xml:space="preserve">Pour toute question ou suggestion, contactez-nous : </w:t>
      </w:r>
      <w:hyperlink r:id="rId12">
        <w:r>
          <w:rPr>
            <w:rStyle w:val="Lienhypertexte"/>
            <w:lang w:val="fr-FR"/>
          </w:rPr>
          <w:t>contact@ieyes.fr</w:t>
        </w:r>
      </w:hyperlink>
    </w:p>
    <w:p w14:paraId="6E211C1C" w14:textId="77777777" w:rsidR="00A62DE8" w:rsidRDefault="00A62DE8">
      <w:pPr>
        <w:pStyle w:val="Corpsdetexte"/>
        <w:jc w:val="both"/>
        <w:rPr>
          <w:lang w:val="fr-FR"/>
        </w:rPr>
      </w:pPr>
    </w:p>
    <w:p w14:paraId="074060B3" w14:textId="77777777" w:rsidR="00A62DE8" w:rsidRDefault="00000000">
      <w:pPr>
        <w:pStyle w:val="Titre2"/>
        <w:jc w:val="both"/>
      </w:pPr>
      <w:bookmarkStart w:id="34" w:name="approche-collaborative"/>
      <w:bookmarkStart w:id="35" w:name="_Toc206523551"/>
      <w:bookmarkStart w:id="36" w:name="_Toc207285251"/>
      <w:bookmarkEnd w:id="34"/>
      <w:r>
        <w:rPr>
          <w:lang w:val="fr-FR"/>
        </w:rPr>
        <w:t>Prise en main</w:t>
      </w:r>
      <w:bookmarkEnd w:id="35"/>
      <w:bookmarkEnd w:id="36"/>
    </w:p>
    <w:p w14:paraId="4BCA76B0" w14:textId="77777777" w:rsidR="00A62DE8" w:rsidRDefault="00000000">
      <w:pPr>
        <w:pStyle w:val="FirstParagraph"/>
        <w:jc w:val="both"/>
      </w:pPr>
      <w:r>
        <w:rPr>
          <w:lang w:val="fr-FR"/>
        </w:rPr>
        <w:t>ICane s’utilise de manière intuitive, en continuité avec votre technique habituelle de canne blanche :</w:t>
      </w:r>
    </w:p>
    <w:p w14:paraId="3138189A" w14:textId="77777777" w:rsidR="00A62DE8" w:rsidRDefault="00000000">
      <w:pPr>
        <w:pStyle w:val="Compact"/>
        <w:numPr>
          <w:ilvl w:val="0"/>
          <w:numId w:val="44"/>
        </w:numPr>
        <w:jc w:val="both"/>
      </w:pPr>
      <w:r>
        <w:rPr>
          <w:lang w:val="fr-FR"/>
        </w:rPr>
        <w:t>Positionnez naturellement votre pouce sur le plateau vibrant arrière et votre index sur le plateau latéral</w:t>
      </w:r>
    </w:p>
    <w:p w14:paraId="50149D8B" w14:textId="77777777" w:rsidR="00A62DE8" w:rsidRDefault="00000000">
      <w:pPr>
        <w:pStyle w:val="Compact"/>
        <w:numPr>
          <w:ilvl w:val="0"/>
          <w:numId w:val="45"/>
        </w:numPr>
        <w:jc w:val="both"/>
      </w:pPr>
      <w:r>
        <w:rPr>
          <w:lang w:val="fr-FR"/>
        </w:rPr>
        <w:t>Les quatre boutons linéaires sont accessibles avec un simple mouvement du pouce</w:t>
      </w:r>
    </w:p>
    <w:p w14:paraId="41ECAFEB" w14:textId="77777777" w:rsidR="00A62DE8" w:rsidRDefault="00000000">
      <w:pPr>
        <w:pStyle w:val="Compact"/>
        <w:numPr>
          <w:ilvl w:val="0"/>
          <w:numId w:val="46"/>
        </w:numPr>
        <w:jc w:val="both"/>
      </w:pPr>
      <w:r>
        <w:rPr>
          <w:lang w:val="fr-FR"/>
        </w:rPr>
        <w:t>Maintenez une prise confortable de la poignée avec le reste de votre main</w:t>
      </w:r>
    </w:p>
    <w:p w14:paraId="30259CB8" w14:textId="77777777" w:rsidR="00A62DE8" w:rsidRDefault="00A62DE8">
      <w:pPr>
        <w:pStyle w:val="Compact"/>
        <w:jc w:val="both"/>
        <w:rPr>
          <w:lang w:val="fr-FR"/>
        </w:rPr>
      </w:pPr>
    </w:p>
    <w:p w14:paraId="2DFA0A39" w14:textId="77777777" w:rsidR="00A62DE8" w:rsidRDefault="00000000">
      <w:pPr>
        <w:pStyle w:val="Titre2"/>
        <w:jc w:val="both"/>
      </w:pPr>
      <w:bookmarkStart w:id="37" w:name="prise-en-main"/>
      <w:bookmarkStart w:id="38" w:name="_Toc206523552"/>
      <w:bookmarkStart w:id="39" w:name="_Toc207285252"/>
      <w:bookmarkEnd w:id="37"/>
      <w:r>
        <w:t>Démarrage et vérification</w:t>
      </w:r>
      <w:bookmarkEnd w:id="38"/>
      <w:bookmarkEnd w:id="39"/>
    </w:p>
    <w:p w14:paraId="6C66FC34" w14:textId="77777777" w:rsidR="00A62DE8" w:rsidRDefault="00000000">
      <w:pPr>
        <w:pStyle w:val="Compact"/>
        <w:numPr>
          <w:ilvl w:val="0"/>
          <w:numId w:val="47"/>
        </w:numPr>
        <w:jc w:val="both"/>
      </w:pPr>
      <w:r>
        <w:rPr>
          <w:b/>
          <w:bCs/>
          <w:lang w:val="fr-FR"/>
        </w:rPr>
        <w:t>Mise en marche</w:t>
      </w:r>
      <w:r>
        <w:rPr>
          <w:lang w:val="fr-FR"/>
        </w:rPr>
        <w:t xml:space="preserve"> : Appuyez sur le bouton situé sur le côté droit de l’appareil et maintenez-le enfoncé. Vous saurez que l’appareil est activé lorsque le bouton reste enfoncé et que vous entendez un son distinctif de confirmation.</w:t>
      </w:r>
    </w:p>
    <w:p w14:paraId="45E64C61" w14:textId="77777777" w:rsidR="00A62DE8" w:rsidRDefault="00000000">
      <w:pPr>
        <w:pStyle w:val="Compact"/>
        <w:numPr>
          <w:ilvl w:val="0"/>
          <w:numId w:val="48"/>
        </w:numPr>
        <w:jc w:val="both"/>
      </w:pPr>
      <w:r>
        <w:rPr>
          <w:b/>
          <w:bCs/>
          <w:lang w:val="fr-FR"/>
        </w:rPr>
        <w:t>Test du lidar frontal</w:t>
      </w:r>
      <w:r>
        <w:rPr>
          <w:lang w:val="fr-FR"/>
        </w:rPr>
        <w:t xml:space="preserve"> : Passez votre main à environ 10 cm devant l’appareil pour sentir la vibration du plateau sous le pouce</w:t>
      </w:r>
    </w:p>
    <w:p w14:paraId="2F0CF7E3" w14:textId="77777777" w:rsidR="00A62DE8" w:rsidRDefault="00000000">
      <w:pPr>
        <w:pStyle w:val="Compact"/>
        <w:numPr>
          <w:ilvl w:val="0"/>
          <w:numId w:val="49"/>
        </w:numPr>
        <w:jc w:val="both"/>
      </w:pPr>
      <w:r>
        <w:rPr>
          <w:b/>
          <w:bCs/>
          <w:lang w:val="fr-FR"/>
        </w:rPr>
        <w:t>Test du lidar supérieur</w:t>
      </w:r>
      <w:r>
        <w:rPr>
          <w:lang w:val="fr-FR"/>
        </w:rPr>
        <w:t xml:space="preserve"> : Passez votre main à environ 10 cm au-dessus de l’appareil pour sentir la vibration du plateau sous l’index</w:t>
      </w:r>
    </w:p>
    <w:p w14:paraId="1F8E805B" w14:textId="77777777" w:rsidR="00A62DE8" w:rsidRDefault="00000000">
      <w:pPr>
        <w:pStyle w:val="FirstParagraph"/>
        <w:jc w:val="both"/>
      </w:pPr>
      <w:r>
        <w:rPr>
          <w:i/>
          <w:iCs/>
          <w:lang w:val="fr-FR"/>
        </w:rPr>
        <w:t>Note</w:t>
      </w:r>
      <w:r>
        <w:rPr>
          <w:lang w:val="fr-FR"/>
        </w:rPr>
        <w:t xml:space="preserve"> : Aucune vibration n’est émise pour des obstacles en dessous de 10 cm.</w:t>
      </w:r>
    </w:p>
    <w:p w14:paraId="38DEE213" w14:textId="77777777" w:rsidR="00A62DE8" w:rsidRDefault="00A62DE8">
      <w:pPr>
        <w:pStyle w:val="Corpsdetexte"/>
        <w:jc w:val="both"/>
        <w:rPr>
          <w:lang w:val="fr-FR"/>
        </w:rPr>
      </w:pPr>
    </w:p>
    <w:p w14:paraId="5993C386" w14:textId="77777777" w:rsidR="00A62DE8" w:rsidRDefault="00000000">
      <w:pPr>
        <w:pStyle w:val="Titre2"/>
        <w:jc w:val="both"/>
      </w:pPr>
      <w:bookmarkStart w:id="40" w:name="démarrage-et-vérification"/>
      <w:bookmarkStart w:id="41" w:name="_Toc206523553"/>
      <w:bookmarkStart w:id="42" w:name="_Toc207285253"/>
      <w:bookmarkEnd w:id="40"/>
      <w:r>
        <w:rPr>
          <w:lang w:val="fr-FR"/>
        </w:rPr>
        <w:t>Réglage de la portée de détection frontale</w:t>
      </w:r>
      <w:bookmarkEnd w:id="41"/>
      <w:bookmarkEnd w:id="42"/>
    </w:p>
    <w:p w14:paraId="14C0D69B" w14:textId="77777777" w:rsidR="00A62DE8" w:rsidRDefault="00000000">
      <w:pPr>
        <w:pStyle w:val="Compact"/>
        <w:numPr>
          <w:ilvl w:val="0"/>
          <w:numId w:val="50"/>
        </w:numPr>
        <w:jc w:val="both"/>
      </w:pPr>
      <w:r>
        <w:rPr>
          <w:b/>
          <w:bCs/>
        </w:rPr>
        <w:t xml:space="preserve"> Réduire la portée </w:t>
      </w:r>
      <w:r>
        <w:t>: Bouton 1</w:t>
      </w:r>
    </w:p>
    <w:p w14:paraId="44F5B381" w14:textId="77777777" w:rsidR="00A62DE8" w:rsidRDefault="00000000">
      <w:pPr>
        <w:pStyle w:val="Compact"/>
        <w:numPr>
          <w:ilvl w:val="0"/>
          <w:numId w:val="51"/>
        </w:numPr>
        <w:jc w:val="both"/>
      </w:pPr>
      <w:r>
        <w:rPr>
          <w:b/>
          <w:bCs/>
          <w:lang w:val="fr-FR"/>
        </w:rPr>
        <w:t xml:space="preserve">Augmenter la portée </w:t>
      </w:r>
      <w:r>
        <w:rPr>
          <w:lang w:val="fr-FR"/>
        </w:rPr>
        <w:t>: Bouton 2 (jusqu’à 12 mètres maximum)</w:t>
      </w:r>
    </w:p>
    <w:p w14:paraId="20F4225F" w14:textId="77777777" w:rsidR="00A62DE8" w:rsidRDefault="00000000">
      <w:pPr>
        <w:pStyle w:val="Compact"/>
        <w:numPr>
          <w:ilvl w:val="0"/>
          <w:numId w:val="52"/>
        </w:numPr>
        <w:jc w:val="both"/>
      </w:pPr>
      <w:r>
        <w:rPr>
          <w:b/>
          <w:bCs/>
        </w:rPr>
        <w:t xml:space="preserve">Portée par défaut </w:t>
      </w:r>
      <w:r>
        <w:t>: 2 mètres</w:t>
      </w:r>
    </w:p>
    <w:p w14:paraId="50D76D6E" w14:textId="77777777" w:rsidR="00A62DE8" w:rsidRDefault="00000000">
      <w:pPr>
        <w:pStyle w:val="Compact"/>
        <w:numPr>
          <w:ilvl w:val="0"/>
          <w:numId w:val="53"/>
        </w:numPr>
        <w:jc w:val="both"/>
      </w:pPr>
      <w:r>
        <w:rPr>
          <w:b/>
          <w:bCs/>
          <w:lang w:val="fr-FR"/>
        </w:rPr>
        <w:t>Énoncer la portée actuelle</w:t>
      </w:r>
      <w:r>
        <w:rPr>
          <w:lang w:val="fr-FR"/>
        </w:rPr>
        <w:t xml:space="preserve"> : bouton 1 et 2</w:t>
      </w:r>
    </w:p>
    <w:p w14:paraId="738DE368" w14:textId="77777777" w:rsidR="00A62DE8" w:rsidRDefault="00A62DE8">
      <w:pPr>
        <w:pStyle w:val="Compact"/>
        <w:jc w:val="both"/>
        <w:rPr>
          <w:lang w:val="fr-FR"/>
        </w:rPr>
      </w:pPr>
    </w:p>
    <w:p w14:paraId="255A13CE" w14:textId="77777777" w:rsidR="00A62DE8" w:rsidRDefault="00000000">
      <w:pPr>
        <w:pStyle w:val="Titre3"/>
        <w:jc w:val="both"/>
      </w:pPr>
      <w:bookmarkStart w:id="43" w:name="_Toc206523554"/>
      <w:bookmarkStart w:id="44" w:name="_Toc207285254"/>
      <w:r>
        <w:t>Double appui sur les boutons</w:t>
      </w:r>
      <w:bookmarkEnd w:id="43"/>
      <w:bookmarkEnd w:id="44"/>
    </w:p>
    <w:p w14:paraId="0BB6859A" w14:textId="77777777" w:rsidR="00A62DE8" w:rsidRDefault="00000000">
      <w:pPr>
        <w:pStyle w:val="Compact"/>
        <w:numPr>
          <w:ilvl w:val="0"/>
          <w:numId w:val="54"/>
        </w:numPr>
        <w:jc w:val="both"/>
      </w:pPr>
      <w:r>
        <w:rPr>
          <w:b/>
          <w:bCs/>
          <w:lang w:val="fr-FR"/>
        </w:rPr>
        <w:t>Double appui sur le bouton 1</w:t>
      </w:r>
      <w:r>
        <w:rPr>
          <w:lang w:val="fr-FR"/>
        </w:rPr>
        <w:t xml:space="preserve"> : Passe automatiquement à votre portée minimum favorite basse. Cela vous permet d’adapter rapidement la portée de détection à un niveau plus sécurisé en environnement complexe ou lorsque vous souhaitez être plus alerte aux obstacles proches.</w:t>
      </w:r>
    </w:p>
    <w:p w14:paraId="74302E86" w14:textId="77777777" w:rsidR="00A62DE8" w:rsidRDefault="00000000">
      <w:pPr>
        <w:pStyle w:val="Compact"/>
        <w:numPr>
          <w:ilvl w:val="0"/>
          <w:numId w:val="55"/>
        </w:numPr>
        <w:jc w:val="both"/>
      </w:pPr>
      <w:r>
        <w:rPr>
          <w:b/>
          <w:bCs/>
          <w:lang w:val="fr-FR"/>
        </w:rPr>
        <w:t>Double appui sur le bouton 2</w:t>
      </w:r>
      <w:r>
        <w:rPr>
          <w:lang w:val="fr-FR"/>
        </w:rPr>
        <w:t xml:space="preserve"> : Effectue l’action inverse, vous permettant de revenir à une plage de détection plus large, idéale pour un environnement dégagé.</w:t>
      </w:r>
    </w:p>
    <w:p w14:paraId="7775B2C1" w14:textId="77777777" w:rsidR="00A62DE8" w:rsidRDefault="00A62DE8">
      <w:pPr>
        <w:pStyle w:val="FirstParagraph"/>
        <w:jc w:val="both"/>
        <w:rPr>
          <w:i/>
          <w:iCs/>
          <w:lang w:val="fr-FR"/>
        </w:rPr>
      </w:pPr>
    </w:p>
    <w:p w14:paraId="79577B7D" w14:textId="77777777" w:rsidR="00A62DE8" w:rsidRDefault="00000000">
      <w:pPr>
        <w:pStyle w:val="FirstParagraph"/>
        <w:jc w:val="both"/>
      </w:pPr>
      <w:r>
        <w:rPr>
          <w:i/>
          <w:iCs/>
          <w:lang w:val="fr-FR"/>
        </w:rPr>
        <w:t>Note :</w:t>
      </w:r>
      <w:r>
        <w:rPr>
          <w:lang w:val="fr-FR"/>
        </w:rPr>
        <w:t xml:space="preserve"> Les portées favorites peuvent être ajustées selon vos préférences personnelles via le menu réglages ou l’application ICane. Par défaut, elles sont définies à 3 mètres pour la portée basse et 6 mètres pour la portée haute.</w:t>
      </w:r>
    </w:p>
    <w:p w14:paraId="2C296179" w14:textId="77777777" w:rsidR="00A62DE8" w:rsidRDefault="00A62DE8">
      <w:pPr>
        <w:pStyle w:val="Corpsdetexte"/>
        <w:jc w:val="both"/>
        <w:rPr>
          <w:lang w:val="fr-FR"/>
        </w:rPr>
      </w:pPr>
    </w:p>
    <w:p w14:paraId="4A8D2A8F" w14:textId="77777777" w:rsidR="00A62DE8" w:rsidRDefault="00000000">
      <w:pPr>
        <w:pStyle w:val="Titre2"/>
        <w:jc w:val="both"/>
      </w:pPr>
      <w:bookmarkStart w:id="45" w:name="X99fefa301e62a8d7bd0576db01ca4839cc0370b"/>
      <w:bookmarkStart w:id="46" w:name="double-appuie-sur-les-boutons"/>
      <w:bookmarkStart w:id="47" w:name="_Toc206523555"/>
      <w:bookmarkStart w:id="48" w:name="_Toc207285255"/>
      <w:bookmarkEnd w:id="45"/>
      <w:bookmarkEnd w:id="46"/>
      <w:r>
        <w:t>Activation / désactivation des lidars</w:t>
      </w:r>
      <w:bookmarkEnd w:id="47"/>
      <w:bookmarkEnd w:id="48"/>
    </w:p>
    <w:p w14:paraId="24A6945B" w14:textId="77777777" w:rsidR="00A62DE8" w:rsidRDefault="00000000">
      <w:pPr>
        <w:pStyle w:val="Compact"/>
        <w:numPr>
          <w:ilvl w:val="0"/>
          <w:numId w:val="56"/>
        </w:numPr>
        <w:jc w:val="both"/>
      </w:pPr>
      <w:r>
        <w:rPr>
          <w:b/>
          <w:bCs/>
          <w:lang w:val="fr-FR"/>
        </w:rPr>
        <w:t>Activer / désactiver le lidar supérieur</w:t>
      </w:r>
      <w:r>
        <w:rPr>
          <w:lang w:val="fr-FR"/>
        </w:rPr>
        <w:t xml:space="preserve"> : Une pression sur le bouton 3</w:t>
      </w:r>
    </w:p>
    <w:p w14:paraId="259629D2" w14:textId="77777777" w:rsidR="00A62DE8" w:rsidRDefault="00000000">
      <w:pPr>
        <w:pStyle w:val="Compact"/>
        <w:numPr>
          <w:ilvl w:val="0"/>
          <w:numId w:val="57"/>
        </w:numPr>
        <w:jc w:val="both"/>
      </w:pPr>
      <w:r>
        <w:rPr>
          <w:b/>
          <w:bCs/>
          <w:lang w:val="fr-FR"/>
        </w:rPr>
        <w:t>Activer / désactiver le lidar frontal</w:t>
      </w:r>
      <w:r>
        <w:rPr>
          <w:lang w:val="fr-FR"/>
        </w:rPr>
        <w:t xml:space="preserve"> : Deux pressions rapides sur le bouton 3</w:t>
      </w:r>
    </w:p>
    <w:p w14:paraId="0CCF3110" w14:textId="77777777" w:rsidR="00A62DE8" w:rsidRDefault="00A62DE8">
      <w:pPr>
        <w:pStyle w:val="FirstParagraph"/>
        <w:jc w:val="both"/>
        <w:rPr>
          <w:lang w:val="fr-FR"/>
        </w:rPr>
      </w:pPr>
    </w:p>
    <w:p w14:paraId="0399E924" w14:textId="77777777" w:rsidR="00A62DE8" w:rsidRDefault="00000000">
      <w:pPr>
        <w:pStyle w:val="FirstParagraph"/>
        <w:jc w:val="both"/>
      </w:pPr>
      <w:r>
        <w:rPr>
          <w:lang w:val="fr-FR"/>
        </w:rPr>
        <w:t>Chaque action est confirmée par un retour sonore spécifique.</w:t>
      </w:r>
    </w:p>
    <w:p w14:paraId="4291B1A4" w14:textId="77777777" w:rsidR="00A62DE8" w:rsidRDefault="00A62DE8">
      <w:pPr>
        <w:pStyle w:val="Corpsdetexte"/>
        <w:jc w:val="both"/>
        <w:rPr>
          <w:lang w:val="fr-FR"/>
        </w:rPr>
      </w:pPr>
    </w:p>
    <w:p w14:paraId="6A58B6D1" w14:textId="77777777" w:rsidR="00A62DE8" w:rsidRDefault="00000000">
      <w:pPr>
        <w:pStyle w:val="Titre2"/>
        <w:jc w:val="both"/>
      </w:pPr>
      <w:bookmarkStart w:id="49" w:name="activationdésactivation-des-lidars"/>
      <w:bookmarkStart w:id="50" w:name="_Toc206523556"/>
      <w:bookmarkStart w:id="51" w:name="_Toc207285256"/>
      <w:bookmarkEnd w:id="49"/>
      <w:r>
        <w:rPr>
          <w:lang w:val="fr-FR"/>
        </w:rPr>
        <w:t>Réglages des Plateaux Vibrants IslandVibe</w:t>
      </w:r>
      <w:bookmarkEnd w:id="50"/>
      <w:bookmarkEnd w:id="51"/>
    </w:p>
    <w:p w14:paraId="686A72C0" w14:textId="77777777" w:rsidR="00A62DE8" w:rsidRDefault="00000000">
      <w:pPr>
        <w:pStyle w:val="FirstParagraph"/>
        <w:jc w:val="both"/>
      </w:pPr>
      <w:r>
        <w:rPr>
          <w:lang w:val="fr-FR"/>
        </w:rPr>
        <w:t>Les plateaux vibrants IslandVibe offrent plusieurs niveaux de retour haptique pour s’adapter à vos préférences :</w:t>
      </w:r>
    </w:p>
    <w:p w14:paraId="56C10F22" w14:textId="77777777" w:rsidR="00A62DE8" w:rsidRDefault="00000000">
      <w:pPr>
        <w:pStyle w:val="Compact"/>
        <w:numPr>
          <w:ilvl w:val="0"/>
          <w:numId w:val="58"/>
        </w:numPr>
        <w:jc w:val="both"/>
      </w:pPr>
      <w:r>
        <w:rPr>
          <w:b/>
          <w:bCs/>
        </w:rPr>
        <w:t>Réglages de puissance</w:t>
      </w:r>
      <w:r>
        <w:t xml:space="preserve"> :</w:t>
      </w:r>
    </w:p>
    <w:p w14:paraId="476E6DF5" w14:textId="77777777" w:rsidR="00A62DE8" w:rsidRDefault="00000000">
      <w:pPr>
        <w:pStyle w:val="Compact"/>
        <w:numPr>
          <w:ilvl w:val="1"/>
          <w:numId w:val="59"/>
        </w:numPr>
        <w:jc w:val="both"/>
      </w:pPr>
      <w:r>
        <w:rPr>
          <w:b/>
          <w:bCs/>
          <w:lang w:val="fr-FR"/>
        </w:rPr>
        <w:t>Simple appui sur le bouton 1 et 4</w:t>
      </w:r>
      <w:r>
        <w:rPr>
          <w:lang w:val="fr-FR"/>
        </w:rPr>
        <w:t xml:space="preserve"> : Alterne entre les niveaux de puissance faible, moyen et fort des vibrations.</w:t>
      </w:r>
    </w:p>
    <w:p w14:paraId="727D2B57" w14:textId="77777777" w:rsidR="00A62DE8" w:rsidRDefault="00000000">
      <w:pPr>
        <w:pStyle w:val="Compact"/>
        <w:numPr>
          <w:ilvl w:val="1"/>
          <w:numId w:val="60"/>
        </w:numPr>
        <w:jc w:val="both"/>
      </w:pPr>
      <w:r>
        <w:rPr>
          <w:lang w:val="fr-FR"/>
        </w:rPr>
        <w:t>Par défaut, la puissance est définie sur le niveau moyen pour un équilibre optimal entre sensibilité et confort.</w:t>
      </w:r>
    </w:p>
    <w:p w14:paraId="46F4928E" w14:textId="77777777" w:rsidR="00A62DE8" w:rsidRDefault="00A62DE8">
      <w:pPr>
        <w:pStyle w:val="Compact"/>
        <w:jc w:val="both"/>
        <w:rPr>
          <w:lang w:val="fr-FR"/>
        </w:rPr>
      </w:pPr>
    </w:p>
    <w:p w14:paraId="2FA7256F" w14:textId="77777777" w:rsidR="00A62DE8" w:rsidRDefault="00000000">
      <w:pPr>
        <w:pStyle w:val="Titre2"/>
        <w:jc w:val="both"/>
      </w:pPr>
      <w:bookmarkStart w:id="52" w:name="Xebe479ed17a3910543a5c179179faedcf9f175b"/>
      <w:bookmarkStart w:id="53" w:name="_Toc206523557"/>
      <w:bookmarkStart w:id="54" w:name="_Toc207285257"/>
      <w:bookmarkEnd w:id="52"/>
      <w:r>
        <w:rPr>
          <w:lang w:val="fr-FR"/>
        </w:rPr>
        <w:t>Quelle portée utiliser ?</w:t>
      </w:r>
      <w:bookmarkEnd w:id="53"/>
      <w:bookmarkEnd w:id="54"/>
    </w:p>
    <w:p w14:paraId="3A53D09E" w14:textId="77777777" w:rsidR="00A62DE8" w:rsidRDefault="00000000">
      <w:pPr>
        <w:pStyle w:val="FirstParagraph"/>
        <w:jc w:val="both"/>
      </w:pPr>
      <w:r>
        <w:rPr>
          <w:lang w:val="fr-FR"/>
        </w:rPr>
        <w:t>La portée idéale dépend de votre environnement et de votre style de déplacement :</w:t>
      </w:r>
    </w:p>
    <w:p w14:paraId="3C770734" w14:textId="77777777" w:rsidR="00A62DE8" w:rsidRDefault="00000000">
      <w:pPr>
        <w:pStyle w:val="Compact"/>
        <w:numPr>
          <w:ilvl w:val="0"/>
          <w:numId w:val="61"/>
        </w:numPr>
        <w:jc w:val="both"/>
      </w:pPr>
      <w:r>
        <w:rPr>
          <w:b/>
          <w:bCs/>
          <w:lang w:val="fr-FR"/>
        </w:rPr>
        <w:t>2 à 4 mètres</w:t>
      </w:r>
      <w:r>
        <w:rPr>
          <w:lang w:val="fr-FR"/>
        </w:rPr>
        <w:t xml:space="preserve"> : Idéal en environnement urbain dense (trottoirs étroits, zones piétonnes animées)</w:t>
      </w:r>
    </w:p>
    <w:p w14:paraId="3D5C2C82" w14:textId="77777777" w:rsidR="00A62DE8" w:rsidRDefault="00000000">
      <w:pPr>
        <w:pStyle w:val="Compact"/>
        <w:numPr>
          <w:ilvl w:val="0"/>
          <w:numId w:val="62"/>
        </w:numPr>
        <w:jc w:val="both"/>
      </w:pPr>
      <w:r>
        <w:rPr>
          <w:b/>
          <w:bCs/>
          <w:lang w:val="fr-FR"/>
        </w:rPr>
        <w:t>4 à 6 mètres</w:t>
      </w:r>
      <w:r>
        <w:rPr>
          <w:lang w:val="fr-FR"/>
        </w:rPr>
        <w:t xml:space="preserve"> : Recommandé pour les trottoirs plus larges avec obstacles espacés</w:t>
      </w:r>
    </w:p>
    <w:p w14:paraId="1424502B" w14:textId="77777777" w:rsidR="00A62DE8" w:rsidRDefault="00000000">
      <w:pPr>
        <w:pStyle w:val="Compact"/>
        <w:numPr>
          <w:ilvl w:val="0"/>
          <w:numId w:val="63"/>
        </w:numPr>
        <w:jc w:val="both"/>
      </w:pPr>
      <w:r>
        <w:rPr>
          <w:b/>
          <w:bCs/>
          <w:lang w:val="fr-FR"/>
        </w:rPr>
        <w:lastRenderedPageBreak/>
        <w:t xml:space="preserve">6 mètres et plus </w:t>
      </w:r>
      <w:r>
        <w:rPr>
          <w:lang w:val="fr-FR"/>
        </w:rPr>
        <w:t>: Adapté aux espaces ouverts (places, quais, zones rurales)</w:t>
      </w:r>
    </w:p>
    <w:p w14:paraId="50244C66" w14:textId="77777777" w:rsidR="00A62DE8" w:rsidRDefault="00000000">
      <w:pPr>
        <w:pStyle w:val="FirstParagraph"/>
        <w:jc w:val="both"/>
      </w:pPr>
      <w:r>
        <w:rPr>
          <w:lang w:val="fr-FR"/>
        </w:rPr>
        <w:t>Dans les environnements très denses, vous pouvez temporairement désactiver le lidar frontal tout en maintenant la protection supérieure active.</w:t>
      </w:r>
    </w:p>
    <w:p w14:paraId="1B93C989" w14:textId="77777777" w:rsidR="00A62DE8" w:rsidRDefault="00A62DE8">
      <w:pPr>
        <w:pStyle w:val="Corpsdetexte"/>
        <w:jc w:val="both"/>
        <w:rPr>
          <w:lang w:val="fr-FR"/>
        </w:rPr>
      </w:pPr>
    </w:p>
    <w:p w14:paraId="0FA75681" w14:textId="77777777" w:rsidR="00A62DE8" w:rsidRDefault="00000000">
      <w:pPr>
        <w:pStyle w:val="Titre2"/>
        <w:jc w:val="both"/>
      </w:pPr>
      <w:bookmarkStart w:id="55" w:name="quelle-portée-utiliser"/>
      <w:bookmarkStart w:id="56" w:name="_Toc206523558"/>
      <w:bookmarkStart w:id="57" w:name="_Toc207285258"/>
      <w:bookmarkEnd w:id="55"/>
      <w:r>
        <w:rPr>
          <w:lang w:val="fr-FR"/>
        </w:rPr>
        <w:t>Fonctions d’alerte et de sécurité</w:t>
      </w:r>
      <w:bookmarkEnd w:id="56"/>
      <w:bookmarkEnd w:id="57"/>
    </w:p>
    <w:p w14:paraId="21AE3C27" w14:textId="77777777" w:rsidR="00A62DE8" w:rsidRDefault="00000000">
      <w:pPr>
        <w:pStyle w:val="Titre3"/>
        <w:jc w:val="both"/>
      </w:pPr>
      <w:bookmarkStart w:id="58" w:name="_Toc206523559"/>
      <w:bookmarkStart w:id="59" w:name="_Toc207285259"/>
      <w:r>
        <w:rPr>
          <w:lang w:val="fr-FR"/>
        </w:rPr>
        <w:t>Klaxon</w:t>
      </w:r>
      <w:bookmarkEnd w:id="58"/>
      <w:bookmarkEnd w:id="59"/>
    </w:p>
    <w:p w14:paraId="34465ADE" w14:textId="77777777" w:rsidR="00A62DE8" w:rsidRDefault="00000000">
      <w:pPr>
        <w:pStyle w:val="FirstParagraph"/>
        <w:jc w:val="both"/>
      </w:pPr>
      <w:r>
        <w:rPr>
          <w:lang w:val="fr-FR"/>
        </w:rPr>
        <w:t>Appuyez sur le bouton 4 pour émettre un son semblable à une sonnette de vélo. Particulièrement utile dans les zones très fréquentées.</w:t>
      </w:r>
    </w:p>
    <w:p w14:paraId="0A18C10E" w14:textId="77777777" w:rsidR="00A62DE8" w:rsidRDefault="00000000">
      <w:pPr>
        <w:pStyle w:val="Titre3"/>
        <w:jc w:val="both"/>
      </w:pPr>
      <w:bookmarkStart w:id="60" w:name="klaxon"/>
      <w:bookmarkStart w:id="61" w:name="_Toc206523560"/>
      <w:bookmarkStart w:id="62" w:name="_Toc207285260"/>
      <w:bookmarkEnd w:id="60"/>
      <w:r>
        <w:rPr>
          <w:lang w:val="fr-FR"/>
        </w:rPr>
        <w:t>Alarme de sécurité</w:t>
      </w:r>
      <w:bookmarkEnd w:id="61"/>
      <w:bookmarkEnd w:id="62"/>
    </w:p>
    <w:p w14:paraId="72B2F7B8" w14:textId="77777777" w:rsidR="00A62DE8" w:rsidRDefault="00000000">
      <w:pPr>
        <w:pStyle w:val="FirstParagraph"/>
        <w:jc w:val="both"/>
      </w:pPr>
      <w:r>
        <w:rPr>
          <w:lang w:val="fr-FR"/>
        </w:rPr>
        <w:t>En cas d’urgence, effectuez une double pression rapide sur le bouton 4. Pour arrêter l’alarme, éteignez l’appareil.</w:t>
      </w:r>
    </w:p>
    <w:p w14:paraId="56D6528A" w14:textId="77777777" w:rsidR="00A62DE8" w:rsidRDefault="00000000">
      <w:pPr>
        <w:pStyle w:val="Titre3"/>
        <w:jc w:val="both"/>
      </w:pPr>
      <w:bookmarkStart w:id="63" w:name="alarme-de-sécurité"/>
      <w:bookmarkStart w:id="64" w:name="_Toc206523561"/>
      <w:bookmarkStart w:id="65" w:name="_Toc207285261"/>
      <w:bookmarkEnd w:id="63"/>
      <w:r>
        <w:rPr>
          <w:lang w:val="fr-FR"/>
        </w:rPr>
        <w:t>Déclenchement des feux sonores</w:t>
      </w:r>
      <w:bookmarkEnd w:id="64"/>
      <w:bookmarkEnd w:id="65"/>
    </w:p>
    <w:p w14:paraId="77296C58" w14:textId="77777777" w:rsidR="00A62DE8" w:rsidRDefault="00000000">
      <w:pPr>
        <w:pStyle w:val="FirstParagraph"/>
        <w:jc w:val="both"/>
      </w:pPr>
      <w:r>
        <w:rPr>
          <w:i/>
          <w:iCs/>
          <w:lang w:val="fr-FR"/>
        </w:rPr>
        <w:t>Fonction disponible en France et Espagne (Barcelone) uniquement</w:t>
      </w:r>
    </w:p>
    <w:p w14:paraId="0B2E619C" w14:textId="77777777" w:rsidR="00A62DE8" w:rsidRDefault="00000000">
      <w:pPr>
        <w:pStyle w:val="Compact"/>
        <w:numPr>
          <w:ilvl w:val="0"/>
          <w:numId w:val="64"/>
        </w:numPr>
        <w:jc w:val="both"/>
      </w:pPr>
      <w:r>
        <w:rPr>
          <w:b/>
          <w:bCs/>
          <w:lang w:val="fr-FR"/>
        </w:rPr>
        <w:t>Activation ponctuelle</w:t>
      </w:r>
      <w:r>
        <w:rPr>
          <w:lang w:val="fr-FR"/>
        </w:rPr>
        <w:t>: Appuyez simultanément sur les boutons 3 et 4</w:t>
      </w:r>
    </w:p>
    <w:p w14:paraId="0D63580B" w14:textId="77777777" w:rsidR="00A62DE8" w:rsidRDefault="00000000">
      <w:pPr>
        <w:pStyle w:val="Compact"/>
        <w:numPr>
          <w:ilvl w:val="0"/>
          <w:numId w:val="65"/>
        </w:numPr>
        <w:jc w:val="both"/>
      </w:pPr>
      <w:r>
        <w:rPr>
          <w:b/>
          <w:bCs/>
          <w:lang w:val="fr-FR"/>
        </w:rPr>
        <w:t>Activation continue</w:t>
      </w:r>
      <w:r>
        <w:rPr>
          <w:lang w:val="fr-FR"/>
        </w:rPr>
        <w:t xml:space="preserve"> (pendant 30 minutes): Double pression simultanée sur les boutons 3 et 4.</w:t>
      </w:r>
    </w:p>
    <w:p w14:paraId="37356494" w14:textId="77777777" w:rsidR="00A62DE8" w:rsidRDefault="00A62DE8">
      <w:pPr>
        <w:pStyle w:val="Compact"/>
        <w:ind w:left="360"/>
        <w:jc w:val="both"/>
        <w:rPr>
          <w:b/>
          <w:bCs/>
          <w:lang w:val="fr-FR"/>
        </w:rPr>
      </w:pPr>
    </w:p>
    <w:p w14:paraId="16605FA7" w14:textId="77777777" w:rsidR="00A62DE8" w:rsidRDefault="00000000">
      <w:pPr>
        <w:pStyle w:val="Compact"/>
        <w:ind w:left="360"/>
        <w:jc w:val="both"/>
      </w:pPr>
      <w:r>
        <w:rPr>
          <w:b/>
          <w:bCs/>
          <w:lang w:val="fr-FR"/>
        </w:rPr>
        <w:t>Note : Le déclanchement des feux sonore sera disponible dans une mise à jour de ICane.</w:t>
      </w:r>
    </w:p>
    <w:p w14:paraId="0A425400" w14:textId="77777777" w:rsidR="00A62DE8" w:rsidRDefault="00A62DE8">
      <w:pPr>
        <w:pStyle w:val="Compact"/>
        <w:ind w:left="360"/>
        <w:jc w:val="both"/>
        <w:rPr>
          <w:lang w:val="fr-FR"/>
        </w:rPr>
      </w:pPr>
    </w:p>
    <w:p w14:paraId="2D9D3EAC" w14:textId="77777777" w:rsidR="00A62DE8" w:rsidRDefault="00000000">
      <w:pPr>
        <w:pStyle w:val="Titre2"/>
        <w:jc w:val="both"/>
      </w:pPr>
      <w:bookmarkStart w:id="66" w:name="fonctions-dalerte-et-de-sécurité"/>
      <w:bookmarkStart w:id="67" w:name="déclenchement-des-feux-sonores"/>
      <w:bookmarkStart w:id="68" w:name="_Toc206523562"/>
      <w:bookmarkStart w:id="69" w:name="_Toc207285262"/>
      <w:bookmarkEnd w:id="66"/>
      <w:bookmarkEnd w:id="67"/>
      <w:r>
        <w:rPr>
          <w:lang w:val="fr-FR"/>
        </w:rPr>
        <w:t>Visibilité nocturne</w:t>
      </w:r>
      <w:bookmarkEnd w:id="68"/>
      <w:bookmarkEnd w:id="69"/>
    </w:p>
    <w:p w14:paraId="047A0895" w14:textId="77777777" w:rsidR="00A62DE8" w:rsidRDefault="00000000">
      <w:pPr>
        <w:pStyle w:val="FirstParagraph"/>
        <w:jc w:val="both"/>
      </w:pPr>
      <w:r>
        <w:rPr>
          <w:lang w:val="fr-FR"/>
        </w:rPr>
        <w:t>La LED frontale s’active automatiquement en conditions de faible luminosité.</w:t>
      </w:r>
    </w:p>
    <w:p w14:paraId="58A7E32A" w14:textId="77777777" w:rsidR="00A62DE8" w:rsidRDefault="00000000">
      <w:pPr>
        <w:pStyle w:val="Compact"/>
        <w:numPr>
          <w:ilvl w:val="0"/>
          <w:numId w:val="66"/>
        </w:numPr>
        <w:jc w:val="both"/>
      </w:pPr>
      <w:r>
        <w:rPr>
          <w:b/>
          <w:bCs/>
          <w:lang w:val="fr-FR"/>
        </w:rPr>
        <w:t>Activation / désactivation manuelle</w:t>
      </w:r>
      <w:r>
        <w:rPr>
          <w:lang w:val="fr-FR"/>
        </w:rPr>
        <w:t xml:space="preserve"> : Pression longue sur le bouton 4</w:t>
      </w:r>
    </w:p>
    <w:p w14:paraId="3BC2B473" w14:textId="77777777" w:rsidR="00A62DE8" w:rsidRDefault="00000000">
      <w:pPr>
        <w:pStyle w:val="Compact"/>
        <w:numPr>
          <w:ilvl w:val="0"/>
          <w:numId w:val="67"/>
        </w:numPr>
        <w:jc w:val="both"/>
      </w:pPr>
      <w:r>
        <w:rPr>
          <w:b/>
          <w:bCs/>
          <w:lang w:val="fr-FR"/>
        </w:rPr>
        <w:t>Personnalisation</w:t>
      </w:r>
      <w:r>
        <w:rPr>
          <w:lang w:val="fr-FR"/>
        </w:rPr>
        <w:t xml:space="preserve"> : Le seuil de luminosité pour le déclenchement est ajustable via l’application.</w:t>
      </w:r>
    </w:p>
    <w:p w14:paraId="379172B9" w14:textId="77777777" w:rsidR="00A62DE8" w:rsidRDefault="00000000">
      <w:pPr>
        <w:pStyle w:val="FirstParagraph"/>
        <w:jc w:val="both"/>
      </w:pPr>
      <w:r>
        <w:rPr>
          <w:i/>
          <w:iCs/>
          <w:lang w:val="fr-FR"/>
        </w:rPr>
        <w:t>Note</w:t>
      </w:r>
      <w:r>
        <w:rPr>
          <w:lang w:val="fr-FR"/>
        </w:rPr>
        <w:t xml:space="preserve"> : L’activation manuelle désactive le mode automatique jusqu’au prochain démarrage.</w:t>
      </w:r>
    </w:p>
    <w:p w14:paraId="61EAFFF7" w14:textId="77777777" w:rsidR="00A62DE8" w:rsidRDefault="00A62DE8">
      <w:pPr>
        <w:pStyle w:val="Corpsdetexte"/>
        <w:jc w:val="both"/>
        <w:rPr>
          <w:lang w:val="fr-FR"/>
        </w:rPr>
      </w:pPr>
    </w:p>
    <w:p w14:paraId="0F6AA1FE" w14:textId="77777777" w:rsidR="00A62DE8" w:rsidRDefault="00000000">
      <w:pPr>
        <w:pStyle w:val="Titre3"/>
        <w:jc w:val="both"/>
      </w:pPr>
      <w:bookmarkStart w:id="70" w:name="_Toc206523563"/>
      <w:bookmarkStart w:id="71" w:name="_Toc207285263"/>
      <w:r>
        <w:rPr>
          <w:lang w:val="fr-FR"/>
        </w:rPr>
        <w:t>SoundProtect</w:t>
      </w:r>
      <w:bookmarkEnd w:id="70"/>
      <w:bookmarkEnd w:id="71"/>
    </w:p>
    <w:p w14:paraId="08D53909" w14:textId="77777777" w:rsidR="00A62DE8" w:rsidRDefault="00000000">
      <w:pPr>
        <w:pStyle w:val="FirstParagraph"/>
        <w:jc w:val="both"/>
      </w:pPr>
      <w:r>
        <w:rPr>
          <w:lang w:val="fr-FR"/>
        </w:rPr>
        <w:t>La fonction SoundProtect est conçue pour aider en cas d’urgence lorsque des obstacles en hauteur ont été négligés malgré les alertes sur le plateau de l’index.</w:t>
      </w:r>
    </w:p>
    <w:p w14:paraId="76F9C4BD" w14:textId="77777777" w:rsidR="00A62DE8" w:rsidRDefault="00000000">
      <w:pPr>
        <w:pStyle w:val="Compact"/>
        <w:numPr>
          <w:ilvl w:val="0"/>
          <w:numId w:val="68"/>
        </w:numPr>
        <w:jc w:val="both"/>
      </w:pPr>
      <w:r>
        <w:rPr>
          <w:b/>
          <w:bCs/>
          <w:lang w:val="fr-FR"/>
        </w:rPr>
        <w:t>Activation</w:t>
      </w:r>
      <w:r>
        <w:rPr>
          <w:lang w:val="fr-FR"/>
        </w:rPr>
        <w:t>: Maintenez le bouton 1 enfoncé pour activer ou désactiver SoundProtect.</w:t>
      </w:r>
    </w:p>
    <w:p w14:paraId="66FD88E2" w14:textId="77777777" w:rsidR="00A62DE8" w:rsidRDefault="00000000">
      <w:pPr>
        <w:pStyle w:val="Compact"/>
        <w:numPr>
          <w:ilvl w:val="0"/>
          <w:numId w:val="69"/>
        </w:numPr>
        <w:jc w:val="both"/>
      </w:pPr>
      <w:r>
        <w:rPr>
          <w:b/>
          <w:bCs/>
          <w:lang w:val="fr-FR"/>
        </w:rPr>
        <w:lastRenderedPageBreak/>
        <w:t>Fonctionnement</w:t>
      </w:r>
      <w:r>
        <w:rPr>
          <w:lang w:val="fr-FR"/>
        </w:rPr>
        <w:t>: Émet un son rapide et puissant couvrant un large spectre de fréquences basses à très hautes afin d’être entendu même par des personnes malentendantes.</w:t>
      </w:r>
    </w:p>
    <w:p w14:paraId="27793A9E" w14:textId="77777777" w:rsidR="00A62DE8" w:rsidRDefault="00000000">
      <w:pPr>
        <w:pStyle w:val="Compact"/>
        <w:numPr>
          <w:ilvl w:val="0"/>
          <w:numId w:val="70"/>
        </w:numPr>
        <w:jc w:val="both"/>
      </w:pPr>
      <w:r>
        <w:rPr>
          <w:lang w:val="fr-FR"/>
        </w:rPr>
        <w:t>Un son distinctif indique l’activation ou la désactivation de ce mode.</w:t>
      </w:r>
    </w:p>
    <w:p w14:paraId="70CA842E" w14:textId="77777777" w:rsidR="00A62DE8" w:rsidRDefault="00A62DE8">
      <w:pPr>
        <w:pStyle w:val="Compact"/>
        <w:jc w:val="both"/>
        <w:rPr>
          <w:lang w:val="fr-FR"/>
        </w:rPr>
      </w:pPr>
    </w:p>
    <w:p w14:paraId="243DCF2D" w14:textId="77777777" w:rsidR="00A62DE8" w:rsidRDefault="00A62DE8">
      <w:pPr>
        <w:pStyle w:val="Compact"/>
        <w:jc w:val="both"/>
        <w:rPr>
          <w:lang w:val="fr-FR"/>
        </w:rPr>
      </w:pPr>
    </w:p>
    <w:p w14:paraId="7241AB90" w14:textId="77777777" w:rsidR="00A62DE8" w:rsidRDefault="00A62DE8">
      <w:pPr>
        <w:pStyle w:val="Compact"/>
        <w:jc w:val="both"/>
        <w:rPr>
          <w:lang w:val="fr-FR"/>
        </w:rPr>
      </w:pPr>
    </w:p>
    <w:p w14:paraId="5C5FB8AF" w14:textId="77777777" w:rsidR="00A62DE8" w:rsidRDefault="00A62DE8">
      <w:pPr>
        <w:pStyle w:val="Compact"/>
        <w:jc w:val="both"/>
        <w:rPr>
          <w:lang w:val="fr-FR"/>
        </w:rPr>
      </w:pPr>
    </w:p>
    <w:p w14:paraId="5F3CF7B3" w14:textId="77777777" w:rsidR="00A62DE8" w:rsidRDefault="00A62DE8">
      <w:pPr>
        <w:pStyle w:val="Compact"/>
        <w:jc w:val="both"/>
        <w:rPr>
          <w:lang w:val="fr-FR"/>
        </w:rPr>
      </w:pPr>
    </w:p>
    <w:p w14:paraId="40F77DF8" w14:textId="77777777" w:rsidR="00A62DE8" w:rsidRDefault="00000000">
      <w:pPr>
        <w:pStyle w:val="Titre2"/>
        <w:jc w:val="both"/>
      </w:pPr>
      <w:bookmarkStart w:id="72" w:name="_Toc206523567"/>
      <w:bookmarkStart w:id="73" w:name="_Toc207285264"/>
      <w:r>
        <w:rPr>
          <w:lang w:val="fr-FR"/>
        </w:rPr>
        <w:t>Menu Réglages (V1.2)</w:t>
      </w:r>
      <w:bookmarkEnd w:id="72"/>
      <w:bookmarkEnd w:id="73"/>
      <w:r>
        <w:rPr>
          <w:lang w:val="fr-FR"/>
        </w:rPr>
        <w:t xml:space="preserve">  </w:t>
      </w:r>
    </w:p>
    <w:p w14:paraId="71A87B2B" w14:textId="77777777" w:rsidR="00A62DE8" w:rsidRDefault="00000000">
      <w:pPr>
        <w:pStyle w:val="Corpsdetexte"/>
        <w:jc w:val="both"/>
      </w:pPr>
      <w:r>
        <w:rPr>
          <w:lang w:val="fr-FR"/>
        </w:rPr>
        <w:t xml:space="preserve">Un menu de réglages est disponible pour personnaliser votre ICane, afin que chaque utilisateur profite d’une expérience adaptée à ses besoins.  </w:t>
      </w:r>
    </w:p>
    <w:p w14:paraId="678A05EC" w14:textId="77777777" w:rsidR="00A62DE8" w:rsidRDefault="00000000">
      <w:pPr>
        <w:pStyle w:val="Corpsdetexte"/>
        <w:jc w:val="both"/>
      </w:pPr>
      <w:r>
        <w:rPr>
          <w:lang w:val="fr-FR"/>
        </w:rPr>
        <w:t xml:space="preserve">Ce menu est totalement autonome et ne nécessite aucune connexion à un smartphone.  </w:t>
      </w:r>
    </w:p>
    <w:p w14:paraId="35121EC1" w14:textId="77777777" w:rsidR="00A62DE8" w:rsidRDefault="00A62DE8">
      <w:pPr>
        <w:pStyle w:val="Corpsdetexte"/>
        <w:jc w:val="both"/>
        <w:rPr>
          <w:lang w:val="fr-FR"/>
        </w:rPr>
      </w:pPr>
    </w:p>
    <w:p w14:paraId="13329ACC" w14:textId="77777777" w:rsidR="00A62DE8" w:rsidRDefault="00000000">
      <w:pPr>
        <w:pStyle w:val="Corpsdetexte"/>
        <w:jc w:val="both"/>
      </w:pPr>
      <w:r>
        <w:rPr>
          <w:lang w:val="fr-FR"/>
        </w:rPr>
        <w:t xml:space="preserve">Pour activer le mode réglages, effectuez un appui long sur les boutons 1 et 4 en même temps. Répétez la même action pour en sortir.  </w:t>
      </w:r>
    </w:p>
    <w:p w14:paraId="17693EEE" w14:textId="77777777" w:rsidR="00A62DE8" w:rsidRDefault="00A62DE8">
      <w:pPr>
        <w:pStyle w:val="Corpsdetexte"/>
        <w:jc w:val="both"/>
        <w:rPr>
          <w:lang w:val="fr-FR"/>
        </w:rPr>
      </w:pPr>
    </w:p>
    <w:p w14:paraId="3B9FFA7E" w14:textId="77777777" w:rsidR="00A62DE8" w:rsidRDefault="00000000">
      <w:pPr>
        <w:pStyle w:val="Corpsdetexte"/>
        <w:jc w:val="both"/>
      </w:pPr>
      <w:r>
        <w:rPr>
          <w:lang w:val="fr-FR"/>
        </w:rPr>
        <w:t xml:space="preserve">Vous accédez alors à un menu circulaire dans lequel vous pouvez naviguer comme suit :  </w:t>
      </w:r>
    </w:p>
    <w:p w14:paraId="035978F0" w14:textId="77777777" w:rsidR="00A62DE8" w:rsidRDefault="00000000">
      <w:pPr>
        <w:pStyle w:val="Corpsdetexte"/>
        <w:jc w:val="both"/>
      </w:pPr>
      <w:r>
        <w:rPr>
          <w:lang w:val="fr-FR"/>
        </w:rPr>
        <w:t xml:space="preserve">•  Bouton 1 : précédent  </w:t>
      </w:r>
    </w:p>
    <w:p w14:paraId="1A813567" w14:textId="77777777" w:rsidR="00A62DE8" w:rsidRDefault="00000000">
      <w:pPr>
        <w:pStyle w:val="Corpsdetexte"/>
        <w:jc w:val="both"/>
      </w:pPr>
      <w:r>
        <w:rPr>
          <w:lang w:val="fr-FR"/>
        </w:rPr>
        <w:t xml:space="preserve">•  Bouton 2 : suivant  </w:t>
      </w:r>
    </w:p>
    <w:p w14:paraId="69EA7C51" w14:textId="77777777" w:rsidR="00A62DE8" w:rsidRDefault="00000000">
      <w:pPr>
        <w:pStyle w:val="Corpsdetexte"/>
        <w:jc w:val="both"/>
      </w:pPr>
      <w:r>
        <w:rPr>
          <w:lang w:val="fr-FR"/>
        </w:rPr>
        <w:t xml:space="preserve">•  Bouton 3 : valider  </w:t>
      </w:r>
    </w:p>
    <w:p w14:paraId="63B02FB3" w14:textId="77777777" w:rsidR="00A62DE8" w:rsidRDefault="00000000">
      <w:pPr>
        <w:pStyle w:val="Corpsdetexte"/>
        <w:jc w:val="both"/>
      </w:pPr>
      <w:r>
        <w:rPr>
          <w:lang w:val="fr-FR"/>
        </w:rPr>
        <w:t xml:space="preserve">•  Bouton 4 : retour  </w:t>
      </w:r>
    </w:p>
    <w:p w14:paraId="7922E507" w14:textId="77777777" w:rsidR="00A62DE8" w:rsidRDefault="00000000">
      <w:pPr>
        <w:pStyle w:val="Corpsdetexte"/>
        <w:jc w:val="both"/>
      </w:pPr>
      <w:r>
        <w:rPr>
          <w:lang w:val="fr-FR"/>
        </w:rPr>
        <w:t xml:space="preserve">• Bouton 1+2 : énoncer l’élément courant (pratique si vous avez oublié dans quel sous-menu vous vous trouvez).  </w:t>
      </w:r>
    </w:p>
    <w:p w14:paraId="4AB9392D" w14:textId="77777777" w:rsidR="00A62DE8" w:rsidRDefault="00A62DE8">
      <w:pPr>
        <w:pStyle w:val="Corpsdetexte"/>
        <w:jc w:val="both"/>
        <w:rPr>
          <w:lang w:val="fr-FR"/>
        </w:rPr>
      </w:pPr>
    </w:p>
    <w:p w14:paraId="3ED34219" w14:textId="77777777" w:rsidR="00A62DE8" w:rsidRDefault="00000000">
      <w:pPr>
        <w:pStyle w:val="Corpsdetexte"/>
        <w:jc w:val="both"/>
      </w:pPr>
      <w:r>
        <w:rPr>
          <w:lang w:val="fr-FR"/>
        </w:rPr>
        <w:t xml:space="preserve">Voici la liste des éléments que vous pouvez rencontrer et leur description :  </w:t>
      </w:r>
    </w:p>
    <w:p w14:paraId="499B8F40" w14:textId="77777777" w:rsidR="00A62DE8" w:rsidRDefault="00000000">
      <w:pPr>
        <w:pStyle w:val="Corpsdetexte"/>
        <w:jc w:val="both"/>
      </w:pPr>
      <w:r>
        <w:rPr>
          <w:lang w:val="fr-FR"/>
        </w:rPr>
        <w:t xml:space="preserve">•  Langue : permet de changer la langue de votre ICane.  </w:t>
      </w:r>
    </w:p>
    <w:p w14:paraId="6FD35FBE" w14:textId="77777777" w:rsidR="00A62DE8" w:rsidRDefault="00000000">
      <w:pPr>
        <w:pStyle w:val="Corpsdetexte"/>
        <w:jc w:val="both"/>
      </w:pPr>
      <w:r>
        <w:rPr>
          <w:lang w:val="fr-FR"/>
        </w:rPr>
        <w:t xml:space="preserve">• Voix : permet de choisir le genre de la voix, la plupart des voix étant disponibles en version masculine et féminine.  </w:t>
      </w:r>
    </w:p>
    <w:p w14:paraId="1B0CDF88" w14:textId="77777777" w:rsidR="00A62DE8" w:rsidRDefault="00000000">
      <w:pPr>
        <w:pStyle w:val="Corpsdetexte"/>
        <w:jc w:val="both"/>
      </w:pPr>
      <w:r>
        <w:rPr>
          <w:lang w:val="fr-FR"/>
        </w:rPr>
        <w:t xml:space="preserve">• Votre taille : pour que l’ICane détecte correctement les obstacles à votre hauteur. Les réglages se font par pas de 5 cm. Si votre taille est entre deux valeurs, choisissez la supérieure (exemple : 1,68 m devient 1,70 m).  </w:t>
      </w:r>
    </w:p>
    <w:p w14:paraId="57E82046" w14:textId="77777777" w:rsidR="00A62DE8" w:rsidRDefault="00000000">
      <w:pPr>
        <w:pStyle w:val="Corpsdetexte"/>
        <w:jc w:val="both"/>
      </w:pPr>
      <w:r>
        <w:rPr>
          <w:lang w:val="fr-FR"/>
        </w:rPr>
        <w:lastRenderedPageBreak/>
        <w:t xml:space="preserve">• Taille de la canne : utilisée par l’ICane pour ses algorithmes de détection.  </w:t>
      </w:r>
    </w:p>
    <w:p w14:paraId="7F2AFC49" w14:textId="77777777" w:rsidR="00A62DE8" w:rsidRDefault="00000000">
      <w:pPr>
        <w:pStyle w:val="Corpsdetexte"/>
        <w:jc w:val="both"/>
      </w:pPr>
      <w:r>
        <w:rPr>
          <w:lang w:val="fr-FR"/>
        </w:rPr>
        <w:t xml:space="preserve">• Notification de démarrage : choisissez si vous souhaitez entendre un son, une vibration, les deux ou rien au démarrage de l’ICane.  </w:t>
      </w:r>
    </w:p>
    <w:p w14:paraId="2F1D7B13" w14:textId="77777777" w:rsidR="00A62DE8" w:rsidRDefault="00000000">
      <w:pPr>
        <w:pStyle w:val="Corpsdetexte"/>
        <w:jc w:val="both"/>
      </w:pPr>
      <w:r>
        <w:rPr>
          <w:lang w:val="fr-FR"/>
        </w:rPr>
        <w:t xml:space="preserve">• Volume : réglage du volume sonore de 1 à 5.  </w:t>
      </w:r>
    </w:p>
    <w:p w14:paraId="190759CD" w14:textId="77777777" w:rsidR="00A62DE8" w:rsidRDefault="00000000">
      <w:pPr>
        <w:pStyle w:val="Corpsdetexte"/>
        <w:jc w:val="both"/>
      </w:pPr>
      <w:r>
        <w:rPr>
          <w:lang w:val="fr-FR"/>
        </w:rPr>
        <w:t xml:space="preserve">• Portée de détection au démarrage : permet de définir la portée active à chaque mise en marche de l’ICane.  </w:t>
      </w:r>
    </w:p>
    <w:p w14:paraId="4A0CD567" w14:textId="77777777" w:rsidR="00A62DE8" w:rsidRDefault="00000000">
      <w:pPr>
        <w:pStyle w:val="Corpsdetexte"/>
        <w:jc w:val="both"/>
      </w:pPr>
      <w:r>
        <w:rPr>
          <w:lang w:val="fr-FR"/>
        </w:rPr>
        <w:t xml:space="preserve">•  Portée favorite minimum et maximum : ce sont les portées qui s’activent lorsque vous effectuez un double appui sur le bouton 1 ou 2.  </w:t>
      </w:r>
    </w:p>
    <w:p w14:paraId="6963B8A4" w14:textId="77777777" w:rsidR="00A62DE8" w:rsidRDefault="00000000">
      <w:pPr>
        <w:pStyle w:val="Corpsdetexte"/>
        <w:jc w:val="both"/>
      </w:pPr>
      <w:r>
        <w:rPr>
          <w:lang w:val="fr-FR"/>
        </w:rPr>
        <w:t xml:space="preserve">• Annonce des changements de portée : active ou désactive l’annonce vocale lors d’un changement de portée.  </w:t>
      </w:r>
    </w:p>
    <w:p w14:paraId="31AF5ED2" w14:textId="77777777" w:rsidR="00A62DE8" w:rsidRDefault="00000000">
      <w:pPr>
        <w:pStyle w:val="Corpsdetexte"/>
        <w:jc w:val="both"/>
      </w:pPr>
      <w:r>
        <w:rPr>
          <w:lang w:val="fr-FR"/>
        </w:rPr>
        <w:t xml:space="preserve">•  Intervalle de portée : permet de régler l’augmentation ou la diminution de la portée par pas de 1 ou 2 mètres.  </w:t>
      </w:r>
    </w:p>
    <w:p w14:paraId="2FD55FB4" w14:textId="77777777" w:rsidR="00A62DE8" w:rsidRDefault="00000000">
      <w:pPr>
        <w:pStyle w:val="Corpsdetexte"/>
        <w:jc w:val="both"/>
      </w:pPr>
      <w:r>
        <w:rPr>
          <w:lang w:val="fr-FR"/>
        </w:rPr>
        <w:t xml:space="preserve">•  Vibration pouce &amp; index : permet de choisir l’intensité des vibrations, de doux à fort.  </w:t>
      </w:r>
    </w:p>
    <w:p w14:paraId="27C545D2" w14:textId="77777777" w:rsidR="00A62DE8" w:rsidRDefault="00000000">
      <w:pPr>
        <w:pStyle w:val="Corpsdetexte"/>
        <w:jc w:val="both"/>
      </w:pPr>
      <w:r>
        <w:rPr>
          <w:lang w:val="fr-FR"/>
        </w:rPr>
        <w:t xml:space="preserve">•  Klaxon : activer ou désactiver cette fonction.  </w:t>
      </w:r>
    </w:p>
    <w:p w14:paraId="5614636D" w14:textId="77777777" w:rsidR="00A62DE8" w:rsidRDefault="00000000">
      <w:pPr>
        <w:pStyle w:val="Corpsdetexte"/>
        <w:jc w:val="both"/>
      </w:pPr>
      <w:r>
        <w:rPr>
          <w:lang w:val="fr-FR"/>
        </w:rPr>
        <w:t xml:space="preserve">•  Son du klaxon : choisir le son utilisé.  </w:t>
      </w:r>
    </w:p>
    <w:p w14:paraId="67373A24" w14:textId="77777777" w:rsidR="00A62DE8" w:rsidRDefault="00000000">
      <w:pPr>
        <w:pStyle w:val="Corpsdetexte"/>
        <w:jc w:val="both"/>
      </w:pPr>
      <w:r>
        <w:rPr>
          <w:lang w:val="fr-FR"/>
        </w:rPr>
        <w:t xml:space="preserve">•  Geste alarme d’urgence : activer ou désactiver.  </w:t>
      </w:r>
    </w:p>
    <w:p w14:paraId="4CBE6659" w14:textId="77777777" w:rsidR="00A62DE8" w:rsidRDefault="00000000">
      <w:pPr>
        <w:pStyle w:val="Corpsdetexte"/>
        <w:jc w:val="both"/>
      </w:pPr>
      <w:r>
        <w:rPr>
          <w:lang w:val="fr-FR"/>
        </w:rPr>
        <w:t xml:space="preserve">•  Éclairage automatique : activer ou désactiver.  </w:t>
      </w:r>
    </w:p>
    <w:p w14:paraId="3F69340E" w14:textId="77777777" w:rsidR="00A62DE8" w:rsidRDefault="00000000">
      <w:pPr>
        <w:pStyle w:val="Corpsdetexte"/>
        <w:jc w:val="both"/>
      </w:pPr>
      <w:r>
        <w:rPr>
          <w:lang w:val="fr-FR"/>
        </w:rPr>
        <w:t xml:space="preserve">•  Niveau de luminosité de déclenchement : réglable de 10 % à 50 %.  </w:t>
      </w:r>
    </w:p>
    <w:p w14:paraId="41FEE11E" w14:textId="77777777" w:rsidR="00A62DE8" w:rsidRDefault="00000000">
      <w:pPr>
        <w:pStyle w:val="Corpsdetexte"/>
        <w:jc w:val="both"/>
      </w:pPr>
      <w:r>
        <w:rPr>
          <w:lang w:val="fr-FR"/>
        </w:rPr>
        <w:t xml:space="preserve">•  Geste activation éclairage : activer ou désactiver.  </w:t>
      </w:r>
    </w:p>
    <w:p w14:paraId="6A0F022E" w14:textId="77777777" w:rsidR="00A62DE8" w:rsidRDefault="00000000">
      <w:pPr>
        <w:pStyle w:val="Corpsdetexte"/>
        <w:jc w:val="both"/>
      </w:pPr>
      <w:r>
        <w:rPr>
          <w:lang w:val="fr-FR"/>
        </w:rPr>
        <w:t xml:space="preserve">•  Geste annonce de la luminosité : activer ou désactiver.  </w:t>
      </w:r>
    </w:p>
    <w:p w14:paraId="5CD38716" w14:textId="77777777" w:rsidR="00A62DE8" w:rsidRDefault="00000000">
      <w:pPr>
        <w:pStyle w:val="Corpsdetexte"/>
        <w:jc w:val="both"/>
      </w:pPr>
      <w:r>
        <w:rPr>
          <w:lang w:val="fr-FR"/>
        </w:rPr>
        <w:t xml:space="preserve">•  Geste annonce de la batterie : activer ou désactiver.  </w:t>
      </w:r>
    </w:p>
    <w:p w14:paraId="39F231CE" w14:textId="77777777" w:rsidR="00A62DE8" w:rsidRDefault="00000000">
      <w:pPr>
        <w:pStyle w:val="Corpsdetexte"/>
        <w:jc w:val="both"/>
      </w:pPr>
      <w:r>
        <w:rPr>
          <w:lang w:val="fr-FR"/>
        </w:rPr>
        <w:t xml:space="preserve">•  Réinitialiser : remet l’ICane en configuration d’usine.  </w:t>
      </w:r>
    </w:p>
    <w:p w14:paraId="1B6D8B5F" w14:textId="77777777" w:rsidR="00A62DE8" w:rsidRDefault="00A62DE8">
      <w:pPr>
        <w:pStyle w:val="Corpsdetexte"/>
        <w:jc w:val="both"/>
        <w:rPr>
          <w:lang w:val="fr-FR"/>
        </w:rPr>
      </w:pPr>
    </w:p>
    <w:p w14:paraId="548885B1" w14:textId="77777777" w:rsidR="00A62DE8" w:rsidRDefault="00000000">
      <w:pPr>
        <w:pStyle w:val="Corpsdetexte"/>
        <w:jc w:val="both"/>
      </w:pPr>
      <w:r>
        <w:rPr>
          <w:lang w:val="fr-FR"/>
        </w:rPr>
        <w:t>De nouveaux réglages seront disponibles dans de futures mises à jour.</w:t>
      </w:r>
    </w:p>
    <w:p w14:paraId="147DAA66" w14:textId="77777777" w:rsidR="00A62DE8" w:rsidRDefault="00A62DE8">
      <w:pPr>
        <w:pStyle w:val="Corpsdetexte"/>
        <w:jc w:val="both"/>
        <w:rPr>
          <w:lang w:val="fr-FR"/>
        </w:rPr>
      </w:pPr>
    </w:p>
    <w:p w14:paraId="33FECF64" w14:textId="77777777" w:rsidR="00A62DE8" w:rsidRDefault="00000000">
      <w:pPr>
        <w:pStyle w:val="Titre2"/>
        <w:jc w:val="both"/>
      </w:pPr>
      <w:bookmarkStart w:id="74" w:name="_Toc206523568"/>
      <w:bookmarkStart w:id="75" w:name="_Toc207285265"/>
      <w:r>
        <w:t>Actions des Boutons</w:t>
      </w:r>
      <w:bookmarkEnd w:id="74"/>
      <w:bookmarkEnd w:id="75"/>
    </w:p>
    <w:p w14:paraId="5166FBFB" w14:textId="77777777" w:rsidR="00A62DE8" w:rsidRDefault="00000000">
      <w:pPr>
        <w:pStyle w:val="Titre3"/>
        <w:jc w:val="both"/>
      </w:pPr>
      <w:bookmarkStart w:id="76" w:name="_Toc206523569"/>
      <w:bookmarkStart w:id="77" w:name="_Toc207285266"/>
      <w:r>
        <w:rPr>
          <w:b/>
          <w:bCs/>
        </w:rPr>
        <w:t>Bouton 1</w:t>
      </w:r>
      <w:bookmarkEnd w:id="76"/>
      <w:bookmarkEnd w:id="77"/>
    </w:p>
    <w:p w14:paraId="76DD9F0D" w14:textId="77777777" w:rsidR="00A62DE8" w:rsidRDefault="00000000">
      <w:pPr>
        <w:pStyle w:val="Compact"/>
        <w:ind w:left="1440"/>
        <w:jc w:val="both"/>
      </w:pPr>
      <w:r>
        <w:rPr>
          <w:b/>
          <w:bCs/>
          <w:lang w:val="fr-FR"/>
        </w:rPr>
        <w:t>• Simple Pression :</w:t>
      </w:r>
      <w:r>
        <w:rPr>
          <w:lang w:val="fr-FR"/>
        </w:rPr>
        <w:t xml:space="preserve"> Réduire la portée de détection.</w:t>
      </w:r>
    </w:p>
    <w:p w14:paraId="2F2BB1E1" w14:textId="77777777" w:rsidR="00A62DE8" w:rsidRDefault="00000000">
      <w:pPr>
        <w:pStyle w:val="Compact"/>
        <w:ind w:left="1440"/>
        <w:jc w:val="both"/>
      </w:pPr>
      <w:r>
        <w:rPr>
          <w:b/>
          <w:bCs/>
          <w:lang w:val="fr-FR"/>
        </w:rPr>
        <w:t>• Double Appui :</w:t>
      </w:r>
      <w:r>
        <w:rPr>
          <w:lang w:val="fr-FR"/>
        </w:rPr>
        <w:t xml:space="preserve"> Passe automatiquement à la portée favorite basse.</w:t>
      </w:r>
    </w:p>
    <w:p w14:paraId="3A53DDD4" w14:textId="77777777" w:rsidR="00A62DE8" w:rsidRDefault="00000000">
      <w:pPr>
        <w:pStyle w:val="Compact"/>
        <w:ind w:left="1440"/>
        <w:jc w:val="both"/>
      </w:pPr>
      <w:r>
        <w:rPr>
          <w:b/>
          <w:bCs/>
          <w:lang w:val="fr-FR"/>
        </w:rPr>
        <w:t>• Simple Pression (avec le bouton 2) :</w:t>
      </w:r>
      <w:r>
        <w:rPr>
          <w:lang w:val="fr-FR"/>
        </w:rPr>
        <w:t xml:space="preserve"> Énoncer la portée actuelle.</w:t>
      </w:r>
    </w:p>
    <w:p w14:paraId="3E71E6BB" w14:textId="77777777" w:rsidR="00A62DE8" w:rsidRDefault="00000000">
      <w:pPr>
        <w:pStyle w:val="Compact"/>
        <w:ind w:left="1440"/>
        <w:jc w:val="both"/>
      </w:pPr>
      <w:r>
        <w:rPr>
          <w:b/>
          <w:bCs/>
          <w:lang w:val="fr-FR"/>
        </w:rPr>
        <w:lastRenderedPageBreak/>
        <w:t>• Simple Pression (avec le bouton 4) :</w:t>
      </w:r>
      <w:r>
        <w:rPr>
          <w:lang w:val="fr-FR"/>
        </w:rPr>
        <w:t xml:space="preserve"> Alterne entre les niveaux de vibration index faible, moyen et fort.</w:t>
      </w:r>
    </w:p>
    <w:p w14:paraId="32AD702C" w14:textId="77777777" w:rsidR="00A62DE8" w:rsidRDefault="00000000">
      <w:pPr>
        <w:pStyle w:val="Compact"/>
        <w:ind w:left="1440"/>
        <w:jc w:val="both"/>
      </w:pPr>
      <w:r>
        <w:rPr>
          <w:lang w:val="fr-FR"/>
        </w:rPr>
        <w:t>• Double Pression (avec le bouton 4) : Alterne entre les niveaux de vibration pouce faible, moyen et fort.</w:t>
      </w:r>
    </w:p>
    <w:p w14:paraId="42B51277" w14:textId="77777777" w:rsidR="00A62DE8" w:rsidRDefault="00000000">
      <w:pPr>
        <w:pStyle w:val="Compact"/>
        <w:ind w:left="1440"/>
        <w:jc w:val="both"/>
      </w:pPr>
      <w:r>
        <w:rPr>
          <w:b/>
          <w:bCs/>
          <w:lang w:val="fr-FR"/>
        </w:rPr>
        <w:t>•  Appui Long :</w:t>
      </w:r>
      <w:r>
        <w:rPr>
          <w:lang w:val="fr-FR"/>
        </w:rPr>
        <w:t xml:space="preserve"> Activer / désactiver SoundProtect.</w:t>
      </w:r>
    </w:p>
    <w:p w14:paraId="379227D6" w14:textId="77777777" w:rsidR="00A62DE8" w:rsidRDefault="00000000">
      <w:pPr>
        <w:pStyle w:val="Compact"/>
        <w:ind w:left="1440"/>
        <w:jc w:val="both"/>
      </w:pPr>
      <w:r>
        <w:rPr>
          <w:b/>
          <w:bCs/>
          <w:lang w:val="fr-FR"/>
        </w:rPr>
        <w:t>•  Appui Long :</w:t>
      </w:r>
      <w:r>
        <w:rPr>
          <w:lang w:val="fr-FR"/>
        </w:rPr>
        <w:t xml:space="preserve"> Avec le bouton 2 énoncer le pourcentage de batterie restant.</w:t>
      </w:r>
    </w:p>
    <w:p w14:paraId="7D0F16F4" w14:textId="77777777" w:rsidR="00A62DE8" w:rsidRDefault="00000000">
      <w:pPr>
        <w:pStyle w:val="Compact"/>
        <w:ind w:left="1440"/>
        <w:jc w:val="both"/>
      </w:pPr>
      <w:r>
        <w:rPr>
          <w:lang w:val="fr-FR"/>
        </w:rPr>
        <w:t xml:space="preserve">•  </w:t>
      </w:r>
      <w:r>
        <w:rPr>
          <w:b/>
          <w:bCs/>
          <w:lang w:val="fr-FR"/>
        </w:rPr>
        <w:t>Simple pression avec le bouton 3 :</w:t>
      </w:r>
      <w:r>
        <w:rPr>
          <w:lang w:val="fr-FR"/>
        </w:rPr>
        <w:t xml:space="preserve"> baisser le volume. (v1.2)</w:t>
      </w:r>
    </w:p>
    <w:p w14:paraId="46F08327" w14:textId="77777777" w:rsidR="00A62DE8" w:rsidRDefault="00000000">
      <w:pPr>
        <w:pStyle w:val="Compact"/>
        <w:ind w:left="1440"/>
        <w:jc w:val="both"/>
      </w:pPr>
      <w:r>
        <w:rPr>
          <w:lang w:val="fr-FR"/>
        </w:rPr>
        <w:t xml:space="preserve">•  </w:t>
      </w:r>
      <w:r>
        <w:rPr>
          <w:b/>
          <w:bCs/>
          <w:lang w:val="fr-FR"/>
        </w:rPr>
        <w:t xml:space="preserve">Appui long avec le bouton 4 : </w:t>
      </w:r>
      <w:r>
        <w:rPr>
          <w:lang w:val="fr-FR"/>
        </w:rPr>
        <w:t>passer en mode réglages. (V1.2)</w:t>
      </w:r>
    </w:p>
    <w:p w14:paraId="13E45A65" w14:textId="77777777" w:rsidR="00A62DE8" w:rsidRDefault="00A62DE8">
      <w:pPr>
        <w:pStyle w:val="Compact"/>
        <w:jc w:val="both"/>
        <w:rPr>
          <w:lang w:val="fr-FR"/>
        </w:rPr>
      </w:pPr>
    </w:p>
    <w:p w14:paraId="3A6C8565" w14:textId="77777777" w:rsidR="00A62DE8" w:rsidRDefault="00000000">
      <w:pPr>
        <w:pStyle w:val="Titre3"/>
        <w:jc w:val="both"/>
      </w:pPr>
      <w:bookmarkStart w:id="78" w:name="_Toc206523570"/>
      <w:bookmarkStart w:id="79" w:name="_Toc207285267"/>
      <w:r>
        <w:rPr>
          <w:b/>
          <w:bCs/>
        </w:rPr>
        <w:t>Bouton 2</w:t>
      </w:r>
      <w:bookmarkEnd w:id="78"/>
      <w:bookmarkEnd w:id="79"/>
    </w:p>
    <w:p w14:paraId="70465013" w14:textId="77777777" w:rsidR="00A62DE8" w:rsidRDefault="00000000">
      <w:pPr>
        <w:pStyle w:val="Compact"/>
        <w:ind w:left="1440"/>
        <w:jc w:val="both"/>
      </w:pPr>
      <w:r>
        <w:rPr>
          <w:b/>
          <w:bCs/>
          <w:lang w:val="fr-FR"/>
        </w:rPr>
        <w:t>• Simple Pression :</w:t>
      </w:r>
      <w:r>
        <w:rPr>
          <w:lang w:val="fr-FR"/>
        </w:rPr>
        <w:t xml:space="preserve"> Augmenter la portée de détection.</w:t>
      </w:r>
    </w:p>
    <w:p w14:paraId="547AE7AE" w14:textId="77777777" w:rsidR="00A62DE8" w:rsidRDefault="00000000">
      <w:pPr>
        <w:pStyle w:val="Compact"/>
        <w:ind w:left="1440"/>
        <w:jc w:val="both"/>
      </w:pPr>
      <w:r>
        <w:rPr>
          <w:b/>
          <w:bCs/>
          <w:lang w:val="fr-FR"/>
        </w:rPr>
        <w:t>•  Double Appui :</w:t>
      </w:r>
      <w:r>
        <w:rPr>
          <w:lang w:val="fr-FR"/>
        </w:rPr>
        <w:t xml:space="preserve"> Passe automatiquement à la portée favorite haute.</w:t>
      </w:r>
    </w:p>
    <w:p w14:paraId="0A16E4F1" w14:textId="77777777" w:rsidR="00A62DE8" w:rsidRDefault="00000000">
      <w:pPr>
        <w:pStyle w:val="Compact"/>
        <w:ind w:left="1440"/>
        <w:jc w:val="both"/>
      </w:pPr>
      <w:r>
        <w:rPr>
          <w:b/>
          <w:bCs/>
          <w:lang w:val="fr-FR"/>
        </w:rPr>
        <w:t>•  Simple pression avec le bouton 4 :</w:t>
      </w:r>
      <w:r>
        <w:rPr>
          <w:lang w:val="fr-FR"/>
        </w:rPr>
        <w:t xml:space="preserve"> Augmente le volume. (V1.2)</w:t>
      </w:r>
    </w:p>
    <w:p w14:paraId="2B59A627" w14:textId="77777777" w:rsidR="00A62DE8" w:rsidRDefault="00A62DE8">
      <w:pPr>
        <w:pStyle w:val="Compact"/>
        <w:jc w:val="both"/>
        <w:rPr>
          <w:lang w:val="fr-FR"/>
        </w:rPr>
      </w:pPr>
    </w:p>
    <w:p w14:paraId="2947ED47" w14:textId="77777777" w:rsidR="00A62DE8" w:rsidRDefault="00000000">
      <w:pPr>
        <w:pStyle w:val="Titre3"/>
        <w:jc w:val="both"/>
      </w:pPr>
      <w:bookmarkStart w:id="80" w:name="_Toc206523571"/>
      <w:bookmarkStart w:id="81" w:name="_Toc207285268"/>
      <w:r>
        <w:rPr>
          <w:b/>
          <w:bCs/>
        </w:rPr>
        <w:t>Bouton 3</w:t>
      </w:r>
      <w:bookmarkEnd w:id="80"/>
      <w:bookmarkEnd w:id="81"/>
    </w:p>
    <w:p w14:paraId="47667EBB" w14:textId="77777777" w:rsidR="00A62DE8" w:rsidRDefault="00000000">
      <w:pPr>
        <w:pStyle w:val="Compact"/>
        <w:ind w:left="1440"/>
        <w:jc w:val="both"/>
      </w:pPr>
      <w:r>
        <w:rPr>
          <w:b/>
          <w:bCs/>
          <w:lang w:val="fr-FR"/>
        </w:rPr>
        <w:t>•  Simple Pression :</w:t>
      </w:r>
      <w:r>
        <w:rPr>
          <w:lang w:val="fr-FR"/>
        </w:rPr>
        <w:t xml:space="preserve"> Activer / désactiver le lidar supérieur.</w:t>
      </w:r>
    </w:p>
    <w:p w14:paraId="42189FC7" w14:textId="77777777" w:rsidR="00A62DE8" w:rsidRDefault="00000000">
      <w:pPr>
        <w:pStyle w:val="Compact"/>
        <w:ind w:left="1440"/>
        <w:jc w:val="both"/>
      </w:pPr>
      <w:r>
        <w:rPr>
          <w:b/>
          <w:bCs/>
          <w:lang w:val="fr-FR"/>
        </w:rPr>
        <w:t>• Double Pression :</w:t>
      </w:r>
      <w:r>
        <w:rPr>
          <w:lang w:val="fr-FR"/>
        </w:rPr>
        <w:t xml:space="preserve"> Activer / désactiver le lidar frontal.</w:t>
      </w:r>
    </w:p>
    <w:p w14:paraId="45B678F3" w14:textId="77777777" w:rsidR="00A62DE8" w:rsidRDefault="00000000">
      <w:pPr>
        <w:pStyle w:val="Compact"/>
        <w:ind w:left="1440"/>
        <w:jc w:val="both"/>
      </w:pPr>
      <w:r>
        <w:rPr>
          <w:b/>
          <w:bCs/>
          <w:lang w:val="fr-FR"/>
        </w:rPr>
        <w:t>•  Appui Long :</w:t>
      </w:r>
      <w:r>
        <w:rPr>
          <w:lang w:val="fr-FR"/>
        </w:rPr>
        <w:t xml:space="preserve"> Activer / désactiver le Bluetooth.</w:t>
      </w:r>
    </w:p>
    <w:p w14:paraId="044ACC16" w14:textId="77777777" w:rsidR="00A62DE8" w:rsidRDefault="00000000">
      <w:pPr>
        <w:pStyle w:val="Compact"/>
        <w:ind w:left="1440"/>
        <w:jc w:val="both"/>
      </w:pPr>
      <w:r>
        <w:rPr>
          <w:b/>
          <w:bCs/>
          <w:lang w:val="fr-FR"/>
        </w:rPr>
        <w:t xml:space="preserve">•  Appui Long </w:t>
      </w:r>
      <w:r>
        <w:rPr>
          <w:lang w:val="fr-FR"/>
        </w:rPr>
        <w:t>avec bouton 4, énoncer le niveau de luminosité.</w:t>
      </w:r>
    </w:p>
    <w:p w14:paraId="4484183F" w14:textId="77777777" w:rsidR="00A62DE8" w:rsidRDefault="00A62DE8">
      <w:pPr>
        <w:pStyle w:val="Compact"/>
        <w:jc w:val="both"/>
        <w:rPr>
          <w:lang w:val="fr-FR"/>
        </w:rPr>
      </w:pPr>
    </w:p>
    <w:p w14:paraId="1AA301D4" w14:textId="77777777" w:rsidR="00A62DE8" w:rsidRDefault="00000000">
      <w:pPr>
        <w:pStyle w:val="Titre3"/>
        <w:jc w:val="both"/>
      </w:pPr>
      <w:bookmarkStart w:id="82" w:name="_Toc206523572"/>
      <w:bookmarkStart w:id="83" w:name="_Toc207285269"/>
      <w:r>
        <w:rPr>
          <w:b/>
          <w:bCs/>
        </w:rPr>
        <w:t>Bouton 4</w:t>
      </w:r>
      <w:bookmarkEnd w:id="82"/>
      <w:bookmarkEnd w:id="83"/>
    </w:p>
    <w:p w14:paraId="7A89ECCA" w14:textId="77777777" w:rsidR="00A62DE8" w:rsidRDefault="00000000">
      <w:pPr>
        <w:pStyle w:val="Compact"/>
        <w:ind w:left="1440"/>
        <w:jc w:val="both"/>
      </w:pPr>
      <w:r>
        <w:rPr>
          <w:b/>
          <w:bCs/>
          <w:lang w:val="fr-FR"/>
        </w:rPr>
        <w:t>•  Simple Pression :</w:t>
      </w:r>
      <w:r>
        <w:rPr>
          <w:lang w:val="fr-FR"/>
        </w:rPr>
        <w:t xml:space="preserve"> Émettre un son de klaxon (sonnette de vélo).</w:t>
      </w:r>
    </w:p>
    <w:p w14:paraId="184E0C3A" w14:textId="77777777" w:rsidR="00A62DE8" w:rsidRDefault="00000000">
      <w:pPr>
        <w:pStyle w:val="Compact"/>
        <w:ind w:left="1440"/>
        <w:jc w:val="both"/>
      </w:pPr>
      <w:r>
        <w:rPr>
          <w:b/>
          <w:bCs/>
          <w:lang w:val="fr-FR"/>
        </w:rPr>
        <w:t>•  Double Appui :</w:t>
      </w:r>
      <w:r>
        <w:rPr>
          <w:lang w:val="fr-FR"/>
        </w:rPr>
        <w:t xml:space="preserve"> Activer l’alarme de sécurité.</w:t>
      </w:r>
    </w:p>
    <w:p w14:paraId="0537D6E1" w14:textId="77777777" w:rsidR="00A62DE8" w:rsidRDefault="00000000">
      <w:pPr>
        <w:pStyle w:val="Compact"/>
        <w:ind w:left="1440"/>
        <w:jc w:val="both"/>
      </w:pPr>
      <w:r>
        <w:rPr>
          <w:b/>
          <w:bCs/>
        </w:rPr>
        <w:t>•  Appui Long :</w:t>
      </w:r>
      <w:r>
        <w:t xml:space="preserve"> Allumer/ éteindre la LED.</w:t>
      </w:r>
    </w:p>
    <w:p w14:paraId="4A3B25FE" w14:textId="77777777" w:rsidR="00A62DE8" w:rsidRDefault="00A62DE8">
      <w:pPr>
        <w:pStyle w:val="Compact"/>
        <w:ind w:left="1440"/>
        <w:jc w:val="both"/>
      </w:pPr>
    </w:p>
    <w:p w14:paraId="5A2D5A36" w14:textId="77777777" w:rsidR="00A62DE8" w:rsidRDefault="00000000">
      <w:pPr>
        <w:pStyle w:val="Titre2"/>
        <w:jc w:val="both"/>
      </w:pPr>
      <w:bookmarkStart w:id="84" w:name="visibilité-nocturne"/>
      <w:bookmarkStart w:id="85" w:name="soundprotect"/>
      <w:bookmarkStart w:id="86" w:name="_Toc206523564"/>
      <w:bookmarkStart w:id="87" w:name="_Toc207285270"/>
      <w:bookmarkEnd w:id="84"/>
      <w:bookmarkEnd w:id="85"/>
      <w:r>
        <w:rPr>
          <w:lang w:val="fr-FR"/>
        </w:rPr>
        <w:t>Connectivité et personnalisation</w:t>
      </w:r>
      <w:bookmarkEnd w:id="86"/>
      <w:bookmarkEnd w:id="87"/>
    </w:p>
    <w:p w14:paraId="18EABAC3" w14:textId="77777777" w:rsidR="00A62DE8" w:rsidRDefault="00000000">
      <w:pPr>
        <w:pStyle w:val="Titre3"/>
        <w:jc w:val="both"/>
      </w:pPr>
      <w:bookmarkStart w:id="88" w:name="_Toc206523565"/>
      <w:bookmarkStart w:id="89" w:name="_Toc207285271"/>
      <w:r>
        <w:rPr>
          <w:lang w:val="fr-FR"/>
        </w:rPr>
        <w:t>Bluetooth</w:t>
      </w:r>
      <w:bookmarkEnd w:id="88"/>
      <w:bookmarkEnd w:id="89"/>
    </w:p>
    <w:p w14:paraId="000B88F6" w14:textId="77777777" w:rsidR="00A62DE8" w:rsidRDefault="00000000">
      <w:pPr>
        <w:pStyle w:val="FirstParagraph"/>
        <w:jc w:val="both"/>
      </w:pPr>
      <w:r>
        <w:rPr>
          <w:lang w:val="fr-FR"/>
        </w:rPr>
        <w:t>Par défaut, lors de l’allumage de votre ICane, le Bluetooth est automatiquement activé. Pour désactiver ou réactiver le Bluetooth, effectuez une pression longue sur le bouton 3.</w:t>
      </w:r>
    </w:p>
    <w:p w14:paraId="5591E8BB" w14:textId="77777777" w:rsidR="00A62DE8" w:rsidRDefault="00A62DE8">
      <w:pPr>
        <w:pStyle w:val="Corpsdetexte"/>
        <w:jc w:val="both"/>
        <w:rPr>
          <w:lang w:val="fr-FR"/>
        </w:rPr>
      </w:pPr>
    </w:p>
    <w:p w14:paraId="599A43F2" w14:textId="77777777" w:rsidR="00A62DE8" w:rsidRDefault="00000000">
      <w:pPr>
        <w:pStyle w:val="Titre3"/>
        <w:jc w:val="both"/>
      </w:pPr>
      <w:bookmarkStart w:id="90" w:name="bluetooth"/>
      <w:bookmarkStart w:id="91" w:name="_Toc206523566"/>
      <w:bookmarkStart w:id="92" w:name="_Toc207285272"/>
      <w:bookmarkEnd w:id="90"/>
      <w:r>
        <w:rPr>
          <w:lang w:val="fr-FR"/>
        </w:rPr>
        <w:t>Application smartphone</w:t>
      </w:r>
      <w:bookmarkEnd w:id="91"/>
      <w:bookmarkEnd w:id="92"/>
    </w:p>
    <w:p w14:paraId="0E2D859E" w14:textId="77777777" w:rsidR="00A62DE8" w:rsidRDefault="00000000">
      <w:pPr>
        <w:pStyle w:val="FirstParagraph"/>
        <w:jc w:val="both"/>
      </w:pPr>
      <w:r>
        <w:rPr>
          <w:lang w:val="fr-FR"/>
        </w:rPr>
        <w:t>L’application ICane vous permet de:</w:t>
      </w:r>
    </w:p>
    <w:p w14:paraId="036BA4B1" w14:textId="77777777" w:rsidR="00A62DE8" w:rsidRDefault="00000000">
      <w:pPr>
        <w:pStyle w:val="FirstParagraph"/>
        <w:jc w:val="both"/>
      </w:pPr>
      <w:r>
        <w:rPr>
          <w:lang w:val="fr-FR"/>
        </w:rPr>
        <w:t>• Personnaliser les paramètres de votre appareil</w:t>
      </w:r>
    </w:p>
    <w:p w14:paraId="5399C6CF" w14:textId="77777777" w:rsidR="00A62DE8" w:rsidRDefault="00000000">
      <w:pPr>
        <w:pStyle w:val="FirstParagraph"/>
        <w:jc w:val="both"/>
      </w:pPr>
      <w:r>
        <w:rPr>
          <w:lang w:val="fr-FR"/>
        </w:rPr>
        <w:t xml:space="preserve">• Accéder à des fonctions de navigation avancées </w:t>
      </w:r>
    </w:p>
    <w:p w14:paraId="4D6CC8FE" w14:textId="77777777" w:rsidR="00A62DE8" w:rsidRDefault="00000000">
      <w:pPr>
        <w:pStyle w:val="FirstParagraph"/>
        <w:jc w:val="both"/>
      </w:pPr>
      <w:r>
        <w:rPr>
          <w:lang w:val="fr-FR"/>
        </w:rPr>
        <w:lastRenderedPageBreak/>
        <w:t>• Mettre à jour le micro logiciel.</w:t>
      </w:r>
    </w:p>
    <w:p w14:paraId="61679149" w14:textId="77777777" w:rsidR="00A62DE8" w:rsidRDefault="00A62DE8">
      <w:pPr>
        <w:pStyle w:val="Corpsdetexte"/>
        <w:jc w:val="both"/>
        <w:rPr>
          <w:lang w:val="fr-FR"/>
        </w:rPr>
      </w:pPr>
    </w:p>
    <w:p w14:paraId="5D3D95A1" w14:textId="77777777" w:rsidR="00A62DE8" w:rsidRDefault="00000000">
      <w:pPr>
        <w:pStyle w:val="Titre4"/>
        <w:jc w:val="both"/>
      </w:pPr>
      <w:r>
        <w:rPr>
          <w:lang w:val="fr-FR"/>
        </w:rPr>
        <w:t>Installation</w:t>
      </w:r>
    </w:p>
    <w:p w14:paraId="1EA221D9" w14:textId="77777777" w:rsidR="00A62DE8" w:rsidRDefault="00000000">
      <w:pPr>
        <w:pStyle w:val="FirstParagraph"/>
        <w:jc w:val="both"/>
      </w:pPr>
      <w:r>
        <w:rPr>
          <w:lang w:val="fr-FR"/>
        </w:rPr>
        <w:t>Téléchargez l’application depuis l’App Store (iOS) ou Google Play (Android).</w:t>
      </w:r>
    </w:p>
    <w:p w14:paraId="4CF94BF0" w14:textId="77777777" w:rsidR="00A62DE8" w:rsidRDefault="00000000">
      <w:pPr>
        <w:pStyle w:val="Corpsdetexte"/>
        <w:jc w:val="both"/>
      </w:pPr>
      <w:r>
        <w:rPr>
          <w:lang w:val="fr-FR"/>
        </w:rPr>
        <w:t>En cours de validation par les stores…</w:t>
      </w:r>
    </w:p>
    <w:p w14:paraId="12E30251" w14:textId="77777777" w:rsidR="00A62DE8" w:rsidRDefault="00A62DE8">
      <w:pPr>
        <w:pStyle w:val="Corpsdetexte"/>
        <w:jc w:val="both"/>
        <w:rPr>
          <w:lang w:val="fr-FR"/>
        </w:rPr>
      </w:pPr>
    </w:p>
    <w:p w14:paraId="29DCA5E2" w14:textId="77777777" w:rsidR="00A62DE8" w:rsidRDefault="00000000">
      <w:pPr>
        <w:pStyle w:val="Titre4"/>
        <w:jc w:val="both"/>
      </w:pPr>
      <w:bookmarkStart w:id="93" w:name="installation-1"/>
      <w:bookmarkEnd w:id="93"/>
      <w:r>
        <w:t>Configuration initiale</w:t>
      </w:r>
    </w:p>
    <w:p w14:paraId="10D49B62" w14:textId="77777777" w:rsidR="00A62DE8" w:rsidRDefault="00000000">
      <w:pPr>
        <w:pStyle w:val="Compact"/>
        <w:numPr>
          <w:ilvl w:val="0"/>
          <w:numId w:val="71"/>
        </w:numPr>
        <w:jc w:val="both"/>
      </w:pPr>
      <w:r>
        <w:rPr>
          <w:lang w:val="fr-FR"/>
        </w:rPr>
        <w:t>Ouvrez l’application et accédez à l’onglet “Réglages” (en bas à droite)</w:t>
      </w:r>
    </w:p>
    <w:p w14:paraId="4759AEA1" w14:textId="77777777" w:rsidR="00A62DE8" w:rsidRDefault="00000000">
      <w:pPr>
        <w:pStyle w:val="Compact"/>
        <w:numPr>
          <w:ilvl w:val="0"/>
          <w:numId w:val="72"/>
        </w:numPr>
        <w:jc w:val="both"/>
      </w:pPr>
      <w:r>
        <w:rPr>
          <w:lang w:val="fr-FR"/>
        </w:rPr>
        <w:t>Assurez-vous que votre ICane est allumé et à proximité</w:t>
      </w:r>
    </w:p>
    <w:p w14:paraId="568D40E3" w14:textId="77777777" w:rsidR="00A62DE8" w:rsidRDefault="00000000">
      <w:pPr>
        <w:pStyle w:val="Compact"/>
        <w:numPr>
          <w:ilvl w:val="0"/>
          <w:numId w:val="73"/>
        </w:numPr>
        <w:jc w:val="both"/>
      </w:pPr>
      <w:r>
        <w:rPr>
          <w:lang w:val="fr-FR"/>
        </w:rPr>
        <w:t>Appuyez sur “Ajouter” en haut à droite</w:t>
      </w:r>
    </w:p>
    <w:p w14:paraId="03FF1B9C" w14:textId="77777777" w:rsidR="00A62DE8" w:rsidRDefault="00000000">
      <w:pPr>
        <w:pStyle w:val="Compact"/>
        <w:numPr>
          <w:ilvl w:val="0"/>
          <w:numId w:val="74"/>
        </w:numPr>
        <w:jc w:val="both"/>
      </w:pPr>
      <w:r>
        <w:rPr>
          <w:lang w:val="fr-FR"/>
        </w:rPr>
        <w:t>Sélectionnez votre appareil dans la liste</w:t>
      </w:r>
    </w:p>
    <w:p w14:paraId="6CD2ECA9" w14:textId="77777777" w:rsidR="00A62DE8" w:rsidRDefault="00A62DE8">
      <w:pPr>
        <w:pStyle w:val="Compact"/>
        <w:jc w:val="both"/>
        <w:rPr>
          <w:lang w:val="fr-FR"/>
        </w:rPr>
      </w:pPr>
    </w:p>
    <w:p w14:paraId="72CE0A0D" w14:textId="77777777" w:rsidR="00A62DE8" w:rsidRDefault="00000000">
      <w:pPr>
        <w:pStyle w:val="Titre4"/>
        <w:jc w:val="both"/>
      </w:pPr>
      <w:bookmarkStart w:id="94" w:name="configuration-initiale"/>
      <w:bookmarkEnd w:id="94"/>
      <w:r>
        <w:rPr>
          <w:lang w:val="fr-FR"/>
        </w:rPr>
        <w:t>Personnalisation</w:t>
      </w:r>
    </w:p>
    <w:p w14:paraId="65647BE6" w14:textId="77777777" w:rsidR="00A62DE8" w:rsidRDefault="00000000">
      <w:pPr>
        <w:pStyle w:val="FirstParagraph"/>
        <w:jc w:val="both"/>
      </w:pPr>
      <w:r>
        <w:rPr>
          <w:lang w:val="fr-FR"/>
        </w:rPr>
        <w:t>Dans les réglages de votre appareil, vous pouvez :</w:t>
      </w:r>
    </w:p>
    <w:p w14:paraId="5AF2050A" w14:textId="77777777" w:rsidR="00A62DE8" w:rsidRDefault="00000000">
      <w:pPr>
        <w:pStyle w:val="FirstParagraph"/>
        <w:jc w:val="both"/>
      </w:pPr>
      <w:r>
        <w:rPr>
          <w:lang w:val="fr-FR"/>
        </w:rPr>
        <w:t>• Indiquer votre taille (important pour la détection des obstacles en hauteur)</w:t>
      </w:r>
    </w:p>
    <w:p w14:paraId="11B82C59" w14:textId="77777777" w:rsidR="00A62DE8" w:rsidRDefault="00000000">
      <w:pPr>
        <w:pStyle w:val="FirstParagraph"/>
        <w:jc w:val="both"/>
      </w:pPr>
      <w:r>
        <w:rPr>
          <w:lang w:val="fr-FR"/>
        </w:rPr>
        <w:t>• Spécifier la longueur de votre canne.</w:t>
      </w:r>
    </w:p>
    <w:p w14:paraId="618A1265" w14:textId="77777777" w:rsidR="00A62DE8" w:rsidRDefault="00000000">
      <w:pPr>
        <w:pStyle w:val="FirstParagraph"/>
        <w:jc w:val="both"/>
      </w:pPr>
      <w:r>
        <w:rPr>
          <w:lang w:val="fr-FR"/>
        </w:rPr>
        <w:t>• Définir votre main dominante.</w:t>
      </w:r>
    </w:p>
    <w:p w14:paraId="08F09226" w14:textId="77777777" w:rsidR="00A62DE8" w:rsidRDefault="00000000">
      <w:pPr>
        <w:pStyle w:val="FirstParagraph"/>
        <w:jc w:val="both"/>
      </w:pPr>
      <w:r>
        <w:rPr>
          <w:lang w:val="fr-FR"/>
        </w:rPr>
        <w:t xml:space="preserve">• Ajuster d’autres paramètres selon vos préférences. </w:t>
      </w:r>
    </w:p>
    <w:p w14:paraId="10236D09" w14:textId="77777777" w:rsidR="00A62DE8" w:rsidRDefault="00000000">
      <w:pPr>
        <w:pStyle w:val="FirstParagraph"/>
        <w:jc w:val="both"/>
      </w:pPr>
      <w:r>
        <w:rPr>
          <w:lang w:val="fr-FR"/>
        </w:rPr>
        <w:t>• Affecter des actions à une combinaison de boutons.</w:t>
      </w:r>
    </w:p>
    <w:p w14:paraId="3A1AB2B5" w14:textId="77777777" w:rsidR="00A62DE8" w:rsidRDefault="00A62DE8">
      <w:pPr>
        <w:pStyle w:val="Corpsdetexte"/>
        <w:jc w:val="both"/>
        <w:rPr>
          <w:lang w:val="fr-FR"/>
        </w:rPr>
      </w:pPr>
    </w:p>
    <w:p w14:paraId="2D46ABB0" w14:textId="77777777" w:rsidR="00A62DE8" w:rsidRDefault="00000000">
      <w:pPr>
        <w:pStyle w:val="Corpsdetexte"/>
        <w:jc w:val="both"/>
      </w:pPr>
      <w:r>
        <w:rPr>
          <w:i/>
          <w:iCs/>
          <w:lang w:val="fr-FR"/>
        </w:rPr>
        <w:t>Remarque</w:t>
      </w:r>
      <w:r>
        <w:rPr>
          <w:lang w:val="fr-FR"/>
        </w:rPr>
        <w:t xml:space="preserve"> : Si vous portez des chaussures à semelle compensée, telles que des chaussures à talons, n’oubliez pas d’ajouter cette hauteur supplémentaire à votre taille.</w:t>
      </w:r>
    </w:p>
    <w:p w14:paraId="0B3541ED" w14:textId="77777777" w:rsidR="00A62DE8" w:rsidRDefault="00000000">
      <w:pPr>
        <w:pStyle w:val="Titre2"/>
        <w:jc w:val="both"/>
      </w:pPr>
      <w:bookmarkStart w:id="95" w:name="connectivité-et-personnalisation"/>
      <w:bookmarkStart w:id="96" w:name="application-smartphone"/>
      <w:bookmarkStart w:id="97" w:name="personnalisation"/>
      <w:bookmarkStart w:id="98" w:name="actions-des-boutons"/>
      <w:bookmarkStart w:id="99" w:name="_Toc206523573"/>
      <w:bookmarkStart w:id="100" w:name="_Toc207285273"/>
      <w:bookmarkEnd w:id="95"/>
      <w:bookmarkEnd w:id="96"/>
      <w:bookmarkEnd w:id="97"/>
      <w:bookmarkEnd w:id="98"/>
      <w:r>
        <w:rPr>
          <w:lang w:val="fr-FR"/>
        </w:rPr>
        <w:t>Alimentation et Autonomie</w:t>
      </w:r>
      <w:bookmarkEnd w:id="99"/>
      <w:bookmarkEnd w:id="100"/>
    </w:p>
    <w:p w14:paraId="152EE36A" w14:textId="77777777" w:rsidR="00A62DE8" w:rsidRDefault="00000000">
      <w:pPr>
        <w:pStyle w:val="Titre3"/>
        <w:jc w:val="both"/>
      </w:pPr>
      <w:bookmarkStart w:id="101" w:name="_Toc206523574"/>
      <w:bookmarkStart w:id="102" w:name="_Toc207285274"/>
      <w:r>
        <w:rPr>
          <w:lang w:val="fr-FR"/>
        </w:rPr>
        <w:t>Temps de Charge et Adaptateur Secteur</w:t>
      </w:r>
      <w:bookmarkEnd w:id="101"/>
      <w:bookmarkEnd w:id="102"/>
    </w:p>
    <w:p w14:paraId="42D70378" w14:textId="77777777" w:rsidR="00A62DE8" w:rsidRDefault="00000000">
      <w:pPr>
        <w:pStyle w:val="FirstParagraph"/>
        <w:jc w:val="both"/>
      </w:pPr>
      <w:r>
        <w:rPr>
          <w:lang w:val="fr-FR"/>
        </w:rPr>
        <w:t>Pour garantir une performance optimale de votre ICane, suivez ces recommandations concernant la charge :</w:t>
      </w:r>
    </w:p>
    <w:p w14:paraId="4DACE1A5" w14:textId="77777777" w:rsidR="00A62DE8" w:rsidRDefault="00000000">
      <w:pPr>
        <w:pStyle w:val="Compact"/>
        <w:numPr>
          <w:ilvl w:val="0"/>
          <w:numId w:val="75"/>
        </w:numPr>
        <w:jc w:val="both"/>
      </w:pPr>
      <w:r>
        <w:rPr>
          <w:b/>
          <w:bCs/>
        </w:rPr>
        <w:t>Temps de chargement</w:t>
      </w:r>
      <w:r>
        <w:t xml:space="preserve"> : 1h30.</w:t>
      </w:r>
    </w:p>
    <w:p w14:paraId="7C59429E" w14:textId="77777777" w:rsidR="00A62DE8" w:rsidRDefault="00000000">
      <w:pPr>
        <w:pStyle w:val="Compact"/>
        <w:numPr>
          <w:ilvl w:val="0"/>
          <w:numId w:val="76"/>
        </w:numPr>
        <w:jc w:val="both"/>
      </w:pPr>
      <w:r>
        <w:rPr>
          <w:b/>
          <w:bCs/>
          <w:lang w:val="fr-FR"/>
        </w:rPr>
        <w:t>Conseil</w:t>
      </w:r>
      <w:r>
        <w:rPr>
          <w:lang w:val="fr-FR"/>
        </w:rPr>
        <w:t xml:space="preserve"> : Utilisez l’adaptateur secteur fourni ou un équivalent de 5W (5V 1A) pour assurer une charge rapide et sécurisée.</w:t>
      </w:r>
    </w:p>
    <w:p w14:paraId="075D92C6" w14:textId="77777777" w:rsidR="00A62DE8" w:rsidRDefault="00A62DE8">
      <w:pPr>
        <w:pStyle w:val="Compact"/>
        <w:jc w:val="both"/>
        <w:rPr>
          <w:lang w:val="fr-FR"/>
        </w:rPr>
      </w:pPr>
    </w:p>
    <w:p w14:paraId="2BD474A5" w14:textId="77777777" w:rsidR="00A62DE8" w:rsidRDefault="00000000">
      <w:pPr>
        <w:pStyle w:val="Titre3"/>
        <w:jc w:val="both"/>
      </w:pPr>
      <w:bookmarkStart w:id="103" w:name="_Toc206523575"/>
      <w:bookmarkStart w:id="104" w:name="_Toc207285275"/>
      <w:r>
        <w:rPr>
          <w:b/>
          <w:bCs/>
          <w:lang w:val="fr-FR"/>
        </w:rPr>
        <w:lastRenderedPageBreak/>
        <w:t>Avertissement</w:t>
      </w:r>
      <w:bookmarkEnd w:id="103"/>
      <w:bookmarkEnd w:id="104"/>
    </w:p>
    <w:p w14:paraId="108BB90F" w14:textId="77777777" w:rsidR="00A62DE8" w:rsidRDefault="00000000">
      <w:pPr>
        <w:pStyle w:val="Compact"/>
        <w:ind w:left="360"/>
        <w:jc w:val="both"/>
      </w:pPr>
      <w:r>
        <w:rPr>
          <w:lang w:val="fr-FR"/>
        </w:rPr>
        <w:t>N’utilisez pas un chargeur dépassant 5W (5V 1A). Un chargeur plus puissant pourrait endommager l’appareil et affecter sa durée de vie.</w:t>
      </w:r>
    </w:p>
    <w:p w14:paraId="5B472321" w14:textId="77777777" w:rsidR="00A62DE8" w:rsidRDefault="00A62DE8">
      <w:pPr>
        <w:pStyle w:val="Compact"/>
        <w:jc w:val="both"/>
        <w:rPr>
          <w:lang w:val="fr-FR"/>
        </w:rPr>
      </w:pPr>
    </w:p>
    <w:p w14:paraId="531B890C" w14:textId="77777777" w:rsidR="00A62DE8" w:rsidRDefault="00A62DE8">
      <w:pPr>
        <w:pStyle w:val="Compact"/>
        <w:ind w:left="360"/>
        <w:jc w:val="both"/>
        <w:rPr>
          <w:lang w:val="fr-FR"/>
        </w:rPr>
      </w:pPr>
    </w:p>
    <w:p w14:paraId="626565F4" w14:textId="77777777" w:rsidR="00A62DE8" w:rsidRDefault="00000000">
      <w:pPr>
        <w:pStyle w:val="Titre3"/>
        <w:jc w:val="both"/>
      </w:pPr>
      <w:bookmarkStart w:id="105" w:name="temps-de-charge-et-adaptateur-secteur"/>
      <w:bookmarkStart w:id="106" w:name="_Toc206523576"/>
      <w:bookmarkStart w:id="107" w:name="_Toc207285276"/>
      <w:bookmarkEnd w:id="105"/>
      <w:r>
        <w:rPr>
          <w:lang w:val="fr-FR"/>
        </w:rPr>
        <w:t>Autonomie</w:t>
      </w:r>
      <w:bookmarkEnd w:id="106"/>
      <w:bookmarkEnd w:id="107"/>
    </w:p>
    <w:p w14:paraId="67051E40" w14:textId="77777777" w:rsidR="00A62DE8" w:rsidRDefault="00000000">
      <w:pPr>
        <w:pStyle w:val="FirstParagraph"/>
        <w:jc w:val="both"/>
      </w:pPr>
      <w:r>
        <w:rPr>
          <w:lang w:val="fr-FR"/>
        </w:rPr>
        <w:t>L’autonomie de votre ICane dépend de l’intensité d’utilisation et des fonctions activées :</w:t>
      </w:r>
    </w:p>
    <w:p w14:paraId="4A666A92" w14:textId="77777777" w:rsidR="00A62DE8" w:rsidRDefault="00000000">
      <w:pPr>
        <w:pStyle w:val="Compact"/>
        <w:numPr>
          <w:ilvl w:val="0"/>
          <w:numId w:val="77"/>
        </w:numPr>
        <w:jc w:val="both"/>
      </w:pPr>
      <w:r>
        <w:rPr>
          <w:b/>
          <w:bCs/>
        </w:rPr>
        <w:t>Utilisation intensive</w:t>
      </w:r>
      <w:r>
        <w:t xml:space="preserve"> : Jusqu’à 3h30</w:t>
      </w:r>
    </w:p>
    <w:p w14:paraId="56133D67" w14:textId="77777777" w:rsidR="00A62DE8" w:rsidRDefault="00000000">
      <w:pPr>
        <w:pStyle w:val="Compact"/>
        <w:numPr>
          <w:ilvl w:val="0"/>
          <w:numId w:val="78"/>
        </w:numPr>
        <w:jc w:val="both"/>
      </w:pPr>
      <w:r>
        <w:rPr>
          <w:b/>
          <w:bCs/>
          <w:lang w:val="fr-FR"/>
        </w:rPr>
        <w:t>Utilisation standard</w:t>
      </w:r>
      <w:r>
        <w:rPr>
          <w:lang w:val="fr-FR"/>
        </w:rPr>
        <w:t xml:space="preserve"> : Jusqu’à 5 heures, selon les éléments activés.</w:t>
      </w:r>
    </w:p>
    <w:p w14:paraId="3B277481" w14:textId="77777777" w:rsidR="00A62DE8" w:rsidRDefault="00000000">
      <w:pPr>
        <w:pStyle w:val="FirstParagraph"/>
        <w:jc w:val="both"/>
      </w:pPr>
      <w:r>
        <w:rPr>
          <w:i/>
          <w:iCs/>
          <w:lang w:val="fr-FR"/>
        </w:rPr>
        <w:t>Note</w:t>
      </w:r>
      <w:r>
        <w:rPr>
          <w:lang w:val="fr-FR"/>
        </w:rPr>
        <w:t xml:space="preserve"> : La durée de la batterie peut varier en fonction des paramètres de l’appareil et de l’utilisation des fonctions connectées et de rétroaction.</w:t>
      </w:r>
    </w:p>
    <w:p w14:paraId="73AD5BC4" w14:textId="77777777" w:rsidR="00A62DE8" w:rsidRDefault="00A62DE8">
      <w:pPr>
        <w:pStyle w:val="Corpsdetexte"/>
        <w:jc w:val="both"/>
        <w:rPr>
          <w:lang w:val="fr-FR"/>
        </w:rPr>
      </w:pPr>
    </w:p>
    <w:p w14:paraId="5CA6656A" w14:textId="77777777" w:rsidR="00A62DE8" w:rsidRDefault="00000000">
      <w:pPr>
        <w:pStyle w:val="Titre2"/>
        <w:jc w:val="both"/>
      </w:pPr>
      <w:bookmarkStart w:id="108" w:name="alimentation-et-autonomie"/>
      <w:bookmarkStart w:id="109" w:name="autonomie"/>
      <w:bookmarkStart w:id="110" w:name="_Toc206523577"/>
      <w:bookmarkStart w:id="111" w:name="_Toc207285277"/>
      <w:bookmarkEnd w:id="108"/>
      <w:bookmarkEnd w:id="109"/>
      <w:r>
        <w:rPr>
          <w:lang w:val="fr-FR"/>
        </w:rPr>
        <w:t>Résistance à l’Eau</w:t>
      </w:r>
      <w:bookmarkEnd w:id="110"/>
      <w:bookmarkEnd w:id="111"/>
    </w:p>
    <w:p w14:paraId="768D6D0B" w14:textId="77777777" w:rsidR="00A62DE8" w:rsidRDefault="00000000">
      <w:pPr>
        <w:pStyle w:val="FirstParagraph"/>
        <w:jc w:val="both"/>
      </w:pPr>
      <w:r>
        <w:rPr>
          <w:lang w:val="fr-FR"/>
        </w:rPr>
        <w:t>ICane est conçu pour résister aux projections d’eau, telles que les pluies fortes, assurant ainsi une utilisation fiable même par mauvais temps. Cependant, ICane n’est pas conçu pour être immergé dans l’eau.</w:t>
      </w:r>
    </w:p>
    <w:p w14:paraId="2A9D4186" w14:textId="77777777" w:rsidR="00A62DE8" w:rsidRDefault="00000000">
      <w:pPr>
        <w:jc w:val="both"/>
      </w:pPr>
      <w:r>
        <w:rPr>
          <w:b/>
          <w:bCs/>
          <w:u w:val="single"/>
          <w:lang w:val="fr-FR"/>
        </w:rPr>
        <w:t>Attention</w:t>
      </w:r>
    </w:p>
    <w:p w14:paraId="6DE77556" w14:textId="77777777" w:rsidR="00A62DE8" w:rsidRDefault="00000000">
      <w:pPr>
        <w:pStyle w:val="Corpsdetexte"/>
        <w:jc w:val="both"/>
      </w:pPr>
      <w:r>
        <w:rPr>
          <w:lang w:val="fr-FR"/>
        </w:rPr>
        <w:t>Si votre ICane est accidentellement immergé, veuillez immédiatement cesser de l’utiliser et le retourner à notre service client pour vérification. L’utilisation de l’appareil après immersion peut poser des risques de sécurité et compromettre ses performances.</w:t>
      </w:r>
    </w:p>
    <w:p w14:paraId="638D6544" w14:textId="77777777" w:rsidR="00A62DE8" w:rsidRDefault="00A62DE8">
      <w:pPr>
        <w:pStyle w:val="Corpsdetexte"/>
        <w:jc w:val="both"/>
        <w:rPr>
          <w:lang w:val="fr-FR"/>
        </w:rPr>
      </w:pPr>
    </w:p>
    <w:p w14:paraId="4272D9D0" w14:textId="77777777" w:rsidR="00A62DE8" w:rsidRDefault="00000000">
      <w:pPr>
        <w:pStyle w:val="Titre2"/>
        <w:jc w:val="both"/>
      </w:pPr>
      <w:bookmarkStart w:id="112" w:name="résistance-à-leau"/>
      <w:bookmarkStart w:id="113" w:name="_Toc206523578"/>
      <w:bookmarkStart w:id="114" w:name="_Toc207285278"/>
      <w:bookmarkEnd w:id="112"/>
      <w:r>
        <w:rPr>
          <w:lang w:val="fr-FR"/>
        </w:rPr>
        <w:t>Support Client</w:t>
      </w:r>
      <w:bookmarkEnd w:id="113"/>
      <w:bookmarkEnd w:id="114"/>
    </w:p>
    <w:p w14:paraId="4B1AE0EC" w14:textId="77777777" w:rsidR="00A62DE8" w:rsidRDefault="00000000">
      <w:pPr>
        <w:pStyle w:val="FirstParagraph"/>
        <w:jc w:val="both"/>
      </w:pPr>
      <w:r>
        <w:rPr>
          <w:lang w:val="fr-FR"/>
        </w:rPr>
        <w:t xml:space="preserve">Pour toute question, demande d’assistance ou suggestion, veuillez contacter notre service client : </w:t>
      </w:r>
    </w:p>
    <w:p w14:paraId="613387D6" w14:textId="77777777" w:rsidR="00A62DE8" w:rsidRDefault="00000000">
      <w:pPr>
        <w:pStyle w:val="FirstParagraph"/>
        <w:jc w:val="both"/>
      </w:pPr>
      <w:r>
        <w:rPr>
          <w:lang w:val="fr-FR"/>
        </w:rPr>
        <w:t xml:space="preserve">- </w:t>
      </w:r>
      <w:r>
        <w:rPr>
          <w:b/>
          <w:bCs/>
          <w:lang w:val="fr-FR"/>
        </w:rPr>
        <w:t>Email</w:t>
      </w:r>
      <w:r>
        <w:rPr>
          <w:lang w:val="fr-FR"/>
        </w:rPr>
        <w:t xml:space="preserve"> : </w:t>
      </w:r>
      <w:hyperlink r:id="rId13">
        <w:r>
          <w:rPr>
            <w:rStyle w:val="Lienhypertexte"/>
            <w:lang w:val="fr-FR"/>
          </w:rPr>
          <w:t>contact@ieyes.fr</w:t>
        </w:r>
      </w:hyperlink>
    </w:p>
    <w:p w14:paraId="10EF0F3C" w14:textId="77777777" w:rsidR="00A62DE8" w:rsidRDefault="00000000">
      <w:pPr>
        <w:pStyle w:val="FirstParagraph"/>
        <w:jc w:val="both"/>
      </w:pPr>
      <w:r>
        <w:rPr>
          <w:lang w:val="fr-FR"/>
        </w:rPr>
        <w:t xml:space="preserve">- </w:t>
      </w:r>
      <w:r>
        <w:rPr>
          <w:b/>
          <w:bCs/>
          <w:lang w:val="fr-FR"/>
        </w:rPr>
        <w:t>Téléphone</w:t>
      </w:r>
      <w:r>
        <w:rPr>
          <w:lang w:val="fr-FR"/>
        </w:rPr>
        <w:t xml:space="preserve"> : 06.52.05.41.64</w:t>
      </w:r>
    </w:p>
    <w:p w14:paraId="3E283941" w14:textId="77777777" w:rsidR="00A62DE8" w:rsidRDefault="00000000">
      <w:pPr>
        <w:pStyle w:val="FirstParagraph"/>
        <w:jc w:val="both"/>
      </w:pPr>
      <w:r>
        <w:rPr>
          <w:lang w:val="fr-FR"/>
        </w:rPr>
        <w:t xml:space="preserve">- </w:t>
      </w:r>
      <w:r>
        <w:rPr>
          <w:b/>
          <w:bCs/>
          <w:lang w:val="fr-FR"/>
        </w:rPr>
        <w:t>Site Web</w:t>
      </w:r>
      <w:r>
        <w:rPr>
          <w:lang w:val="fr-FR"/>
        </w:rPr>
        <w:t xml:space="preserve"> : </w:t>
      </w:r>
      <w:hyperlink r:id="rId14">
        <w:r>
          <w:rPr>
            <w:rStyle w:val="Lienhypertexte"/>
            <w:lang w:val="fr-FR"/>
          </w:rPr>
          <w:t>https://ieyes.fr/contactus</w:t>
        </w:r>
      </w:hyperlink>
    </w:p>
    <w:p w14:paraId="28293EE4" w14:textId="77777777" w:rsidR="00A62DE8" w:rsidRDefault="00A62DE8">
      <w:pPr>
        <w:pStyle w:val="Corpsdetexte"/>
        <w:jc w:val="both"/>
        <w:rPr>
          <w:lang w:val="fr-FR"/>
        </w:rPr>
      </w:pPr>
    </w:p>
    <w:p w14:paraId="515E8738" w14:textId="77777777" w:rsidR="00A62DE8" w:rsidRDefault="00000000">
      <w:pPr>
        <w:pStyle w:val="Titre2"/>
        <w:jc w:val="both"/>
      </w:pPr>
      <w:bookmarkStart w:id="115" w:name="support-client"/>
      <w:bookmarkStart w:id="116" w:name="_Toc206523579"/>
      <w:bookmarkStart w:id="117" w:name="_Toc207285279"/>
      <w:bookmarkEnd w:id="115"/>
      <w:r>
        <w:rPr>
          <w:lang w:val="fr-FR"/>
        </w:rPr>
        <w:lastRenderedPageBreak/>
        <w:t>Remplacement des Modules IslandVibe</w:t>
      </w:r>
      <w:bookmarkEnd w:id="116"/>
      <w:bookmarkEnd w:id="117"/>
    </w:p>
    <w:p w14:paraId="327659BE" w14:textId="77777777" w:rsidR="00A62DE8" w:rsidRDefault="00000000">
      <w:pPr>
        <w:pStyle w:val="FirstParagraph"/>
        <w:jc w:val="both"/>
      </w:pPr>
      <w:r>
        <w:rPr>
          <w:lang w:val="fr-FR"/>
        </w:rPr>
        <w:t>Le remplacement des modules IslandVibe est un processus simple qui nécessite l’utilisation de la clé Allen de 1.5 mm fournie avec votre ICane. Suivez les étapes ci-dessous pour procéder au remplacement :</w:t>
      </w:r>
    </w:p>
    <w:p w14:paraId="015DA52B" w14:textId="77777777" w:rsidR="00A62DE8" w:rsidRDefault="00000000">
      <w:pPr>
        <w:pStyle w:val="Titre3"/>
        <w:jc w:val="both"/>
      </w:pPr>
      <w:bookmarkStart w:id="118" w:name="_Toc206523580"/>
      <w:bookmarkStart w:id="119" w:name="_Toc207285280"/>
      <w:r>
        <w:rPr>
          <w:lang w:val="fr-FR"/>
        </w:rPr>
        <w:t>Étapes de Remplacement</w:t>
      </w:r>
      <w:bookmarkEnd w:id="118"/>
      <w:bookmarkEnd w:id="119"/>
    </w:p>
    <w:p w14:paraId="00961F9E" w14:textId="77777777" w:rsidR="00A62DE8" w:rsidRDefault="00000000">
      <w:pPr>
        <w:numPr>
          <w:ilvl w:val="0"/>
          <w:numId w:val="79"/>
        </w:numPr>
        <w:jc w:val="both"/>
      </w:pPr>
      <w:r>
        <w:rPr>
          <w:b/>
          <w:bCs/>
          <w:lang w:val="fr-FR"/>
        </w:rPr>
        <w:t>Rassemblez les Outils :</w:t>
      </w:r>
      <w:r>
        <w:rPr>
          <w:lang w:val="fr-FR"/>
        </w:rPr>
        <w:t xml:space="preserve"> Prenez la clé Allen de 1.5 mm fournie dans votre pack ICane.</w:t>
      </w:r>
    </w:p>
    <w:p w14:paraId="1A479E55" w14:textId="77777777" w:rsidR="00A62DE8" w:rsidRDefault="00000000">
      <w:pPr>
        <w:numPr>
          <w:ilvl w:val="0"/>
          <w:numId w:val="80"/>
        </w:numPr>
        <w:jc w:val="both"/>
      </w:pPr>
      <w:r>
        <w:rPr>
          <w:b/>
          <w:bCs/>
          <w:lang w:val="fr-FR"/>
        </w:rPr>
        <w:t>Localisation des Vis :</w:t>
      </w:r>
      <w:r>
        <w:rPr>
          <w:lang w:val="fr-FR"/>
        </w:rPr>
        <w:t xml:space="preserve"> Identifiez les vis situées de chaque côté des plateaux IslandVibe, à droite et à gauche du pouce et de l’index.</w:t>
      </w:r>
    </w:p>
    <w:p w14:paraId="4891EF1E" w14:textId="77777777" w:rsidR="00A62DE8" w:rsidRDefault="00000000">
      <w:pPr>
        <w:numPr>
          <w:ilvl w:val="0"/>
          <w:numId w:val="81"/>
        </w:numPr>
        <w:jc w:val="both"/>
      </w:pPr>
      <w:r>
        <w:rPr>
          <w:b/>
          <w:bCs/>
        </w:rPr>
        <w:t>Dévissage des modules:</w:t>
      </w:r>
    </w:p>
    <w:p w14:paraId="218F20FD" w14:textId="77777777" w:rsidR="00A62DE8" w:rsidRDefault="00000000">
      <w:pPr>
        <w:pStyle w:val="Compact"/>
        <w:numPr>
          <w:ilvl w:val="1"/>
          <w:numId w:val="82"/>
        </w:numPr>
        <w:jc w:val="both"/>
      </w:pPr>
      <w:r>
        <w:rPr>
          <w:lang w:val="fr-FR"/>
        </w:rPr>
        <w:t>Insérez la clé Allen dans les vis et tournez dans le sens antihoraire pour les dévisser.</w:t>
      </w:r>
    </w:p>
    <w:p w14:paraId="0AF145DB" w14:textId="77777777" w:rsidR="00A62DE8" w:rsidRDefault="00000000">
      <w:pPr>
        <w:pStyle w:val="Compact"/>
        <w:numPr>
          <w:ilvl w:val="1"/>
          <w:numId w:val="83"/>
        </w:numPr>
        <w:jc w:val="both"/>
      </w:pPr>
      <w:r>
        <w:rPr>
          <w:lang w:val="fr-FR"/>
        </w:rPr>
        <w:t>Retirez le module IslandVibe en le dégageant soigneusement.</w:t>
      </w:r>
    </w:p>
    <w:p w14:paraId="6511A205" w14:textId="77777777" w:rsidR="00A62DE8" w:rsidRDefault="00000000">
      <w:pPr>
        <w:numPr>
          <w:ilvl w:val="0"/>
          <w:numId w:val="84"/>
        </w:numPr>
        <w:jc w:val="both"/>
      </w:pPr>
      <w:r>
        <w:rPr>
          <w:b/>
          <w:bCs/>
        </w:rPr>
        <w:t>Installation du Nouveau Module :</w:t>
      </w:r>
    </w:p>
    <w:p w14:paraId="7081943F" w14:textId="77777777" w:rsidR="00A62DE8" w:rsidRDefault="00000000">
      <w:pPr>
        <w:pStyle w:val="Compact"/>
        <w:numPr>
          <w:ilvl w:val="1"/>
          <w:numId w:val="85"/>
        </w:numPr>
        <w:jc w:val="both"/>
      </w:pPr>
      <w:r>
        <w:rPr>
          <w:lang w:val="fr-FR"/>
        </w:rPr>
        <w:t>Placez le nouveau module IslandVibe à l’emplacement prévu.</w:t>
      </w:r>
    </w:p>
    <w:p w14:paraId="36212D73" w14:textId="77777777" w:rsidR="00A62DE8" w:rsidRDefault="00000000">
      <w:pPr>
        <w:pStyle w:val="Compact"/>
        <w:numPr>
          <w:ilvl w:val="1"/>
          <w:numId w:val="86"/>
        </w:numPr>
        <w:jc w:val="both"/>
      </w:pPr>
      <w:r>
        <w:rPr>
          <w:lang w:val="fr-FR"/>
        </w:rPr>
        <w:t>Insérez les vis et serrez-les doucement à l’aide de la clé Allen.</w:t>
      </w:r>
    </w:p>
    <w:p w14:paraId="31D9524B" w14:textId="77777777" w:rsidR="00A62DE8" w:rsidRDefault="00000000">
      <w:pPr>
        <w:numPr>
          <w:ilvl w:val="0"/>
          <w:numId w:val="87"/>
        </w:numPr>
        <w:jc w:val="both"/>
      </w:pPr>
      <w:r>
        <w:rPr>
          <w:b/>
          <w:bCs/>
        </w:rPr>
        <w:t>Serrage Approprié :</w:t>
      </w:r>
    </w:p>
    <w:p w14:paraId="7936E5F4" w14:textId="77777777" w:rsidR="00A62DE8" w:rsidRDefault="00000000">
      <w:pPr>
        <w:pStyle w:val="Compact"/>
        <w:numPr>
          <w:ilvl w:val="1"/>
          <w:numId w:val="88"/>
        </w:numPr>
        <w:jc w:val="both"/>
      </w:pPr>
      <w:r>
        <w:rPr>
          <w:lang w:val="fr-FR"/>
        </w:rPr>
        <w:t>Il est important de ne pas trop serrer les vis. Arrêtez le serrage dès que vous ressentez une résistance pour éviter d’endommager l’appareil.</w:t>
      </w:r>
    </w:p>
    <w:p w14:paraId="4A20B242" w14:textId="77777777" w:rsidR="00A62DE8" w:rsidRDefault="00000000">
      <w:pPr>
        <w:numPr>
          <w:ilvl w:val="0"/>
          <w:numId w:val="89"/>
        </w:numPr>
        <w:jc w:val="both"/>
      </w:pPr>
      <w:r>
        <w:rPr>
          <w:b/>
          <w:bCs/>
        </w:rPr>
        <w:t>Vérification de Fonctionnement:</w:t>
      </w:r>
    </w:p>
    <w:p w14:paraId="6363681D" w14:textId="77777777" w:rsidR="00A62DE8" w:rsidRDefault="00000000">
      <w:pPr>
        <w:pStyle w:val="Compact"/>
        <w:numPr>
          <w:ilvl w:val="1"/>
          <w:numId w:val="90"/>
        </w:numPr>
        <w:jc w:val="both"/>
      </w:pPr>
      <w:r>
        <w:rPr>
          <w:lang w:val="fr-FR"/>
        </w:rPr>
        <w:t>Une fois le module correctement installé, votre appareil est prêt à fonctionner à nouveau.</w:t>
      </w:r>
    </w:p>
    <w:p w14:paraId="779E0E14" w14:textId="77777777" w:rsidR="00A62DE8" w:rsidRDefault="00A62DE8">
      <w:pPr>
        <w:pStyle w:val="FirstParagraph"/>
        <w:jc w:val="both"/>
        <w:rPr>
          <w:lang w:val="fr-FR"/>
        </w:rPr>
      </w:pPr>
    </w:p>
    <w:p w14:paraId="058F048A" w14:textId="77777777" w:rsidR="00A62DE8" w:rsidRDefault="00000000">
      <w:pPr>
        <w:pStyle w:val="FirstParagraph"/>
        <w:jc w:val="both"/>
      </w:pPr>
      <w:r>
        <w:rPr>
          <w:lang w:val="fr-FR"/>
        </w:rPr>
        <w:t>En suivant ces instructions, vous assurez un remplacement correct des modules IslandVibe tout en préservant l’intégrité de votre ICane. Si vous rencontrez des difficultés, n’hésitez pas à contacter notre service client pour obtenir de l’assistance.</w:t>
      </w:r>
    </w:p>
    <w:p w14:paraId="5AADCB91" w14:textId="77777777" w:rsidR="00A62DE8" w:rsidRDefault="00A62DE8">
      <w:pPr>
        <w:pStyle w:val="Corpsdetexte"/>
        <w:jc w:val="both"/>
        <w:rPr>
          <w:lang w:val="fr-FR"/>
        </w:rPr>
      </w:pPr>
    </w:p>
    <w:p w14:paraId="586764AC" w14:textId="77777777" w:rsidR="00A62DE8" w:rsidRDefault="00000000">
      <w:pPr>
        <w:pStyle w:val="Titre2"/>
        <w:jc w:val="both"/>
      </w:pPr>
      <w:bookmarkStart w:id="120" w:name="remplacement-des-modules-islandvibe"/>
      <w:bookmarkStart w:id="121" w:name="étapes-de-remplacement"/>
      <w:bookmarkStart w:id="122" w:name="_Toc206523581"/>
      <w:bookmarkStart w:id="123" w:name="_Toc207285281"/>
      <w:bookmarkEnd w:id="120"/>
      <w:bookmarkEnd w:id="121"/>
      <w:r>
        <w:rPr>
          <w:lang w:val="fr-FR"/>
        </w:rPr>
        <w:t>Consommables et Maintenance</w:t>
      </w:r>
      <w:bookmarkEnd w:id="122"/>
      <w:bookmarkEnd w:id="123"/>
    </w:p>
    <w:p w14:paraId="118E0303" w14:textId="77777777" w:rsidR="00A62DE8" w:rsidRDefault="00000000">
      <w:pPr>
        <w:pStyle w:val="FirstParagraph"/>
        <w:jc w:val="both"/>
      </w:pPr>
      <w:r>
        <w:rPr>
          <w:lang w:val="fr-FR"/>
        </w:rPr>
        <w:t>Pour garantir le bon fonctionnement de votre ICane, il est important de prendre en compte l’entretien et le remplacement des consommables.</w:t>
      </w:r>
    </w:p>
    <w:p w14:paraId="10164C7B" w14:textId="77777777" w:rsidR="00A62DE8" w:rsidRDefault="00000000">
      <w:pPr>
        <w:pStyle w:val="Compact"/>
        <w:numPr>
          <w:ilvl w:val="0"/>
          <w:numId w:val="91"/>
        </w:numPr>
        <w:jc w:val="both"/>
      </w:pPr>
      <w:r>
        <w:rPr>
          <w:b/>
          <w:bCs/>
        </w:rPr>
        <w:t>Batterie</w:t>
      </w:r>
    </w:p>
    <w:p w14:paraId="4280BB9D" w14:textId="77777777" w:rsidR="00A62DE8" w:rsidRDefault="00000000">
      <w:pPr>
        <w:pStyle w:val="Compact"/>
        <w:numPr>
          <w:ilvl w:val="1"/>
          <w:numId w:val="92"/>
        </w:numPr>
        <w:jc w:val="both"/>
      </w:pPr>
      <w:r>
        <w:rPr>
          <w:lang w:val="fr-FR"/>
        </w:rPr>
        <w:lastRenderedPageBreak/>
        <w:t>La batterie intégrée de votre ICane est conçue pour supporter environ 500 cycles de charge avant de subir une réduction significative de son autonomie.</w:t>
      </w:r>
    </w:p>
    <w:p w14:paraId="5FAA40F6" w14:textId="77777777" w:rsidR="00A62DE8" w:rsidRDefault="00000000">
      <w:pPr>
        <w:pStyle w:val="Compact"/>
        <w:numPr>
          <w:ilvl w:val="1"/>
          <w:numId w:val="93"/>
        </w:numPr>
        <w:jc w:val="both"/>
      </w:pPr>
      <w:r>
        <w:rPr>
          <w:lang w:val="fr-FR"/>
        </w:rPr>
        <w:t xml:space="preserve">Pour maintenir une performance optimale, la batterie peut être remplacée dans notre atelier. </w:t>
      </w:r>
      <w:r>
        <w:t>Pour organiser un remplacement, veuillez contacter notre service client.</w:t>
      </w:r>
    </w:p>
    <w:p w14:paraId="218B0FC9" w14:textId="77777777" w:rsidR="00A62DE8" w:rsidRDefault="00A62DE8">
      <w:pPr>
        <w:pStyle w:val="Compact"/>
        <w:jc w:val="both"/>
      </w:pPr>
    </w:p>
    <w:p w14:paraId="6EE95381" w14:textId="77777777" w:rsidR="00A62DE8" w:rsidRDefault="00000000">
      <w:pPr>
        <w:pStyle w:val="Compact"/>
        <w:numPr>
          <w:ilvl w:val="0"/>
          <w:numId w:val="94"/>
        </w:numPr>
        <w:jc w:val="both"/>
      </w:pPr>
      <w:r>
        <w:rPr>
          <w:b/>
          <w:bCs/>
        </w:rPr>
        <w:t>Plateaux IslandVibe</w:t>
      </w:r>
    </w:p>
    <w:p w14:paraId="083572A1" w14:textId="77777777" w:rsidR="00A62DE8" w:rsidRDefault="00000000">
      <w:pPr>
        <w:pStyle w:val="Compact"/>
        <w:numPr>
          <w:ilvl w:val="1"/>
          <w:numId w:val="95"/>
        </w:numPr>
        <w:jc w:val="both"/>
      </w:pPr>
      <w:r>
        <w:rPr>
          <w:lang w:val="fr-FR"/>
        </w:rPr>
        <w:t>Les plateaux vibrants IslandVibe sont considérés comme des consommables et peuvent s’user avec le temps en fonction de leur utilisation.</w:t>
      </w:r>
    </w:p>
    <w:p w14:paraId="057B3A39" w14:textId="77777777" w:rsidR="00A62DE8" w:rsidRDefault="00000000">
      <w:pPr>
        <w:pStyle w:val="Compact"/>
        <w:numPr>
          <w:ilvl w:val="1"/>
          <w:numId w:val="96"/>
        </w:numPr>
        <w:jc w:val="both"/>
      </w:pPr>
      <w:r>
        <w:rPr>
          <w:lang w:val="fr-FR"/>
        </w:rPr>
        <w:t>En cas de besoin, ces plateaux peuvent être facilement expédiés à l’utilisateur via notre service après-vente. Pour plus d’informations ou pour organiser un remplacement, veuillez contacter notre service client.</w:t>
      </w:r>
    </w:p>
    <w:p w14:paraId="637544DE" w14:textId="77777777" w:rsidR="00A62DE8" w:rsidRDefault="00000000">
      <w:pPr>
        <w:pStyle w:val="Compact"/>
        <w:numPr>
          <w:ilvl w:val="0"/>
          <w:numId w:val="97"/>
        </w:numPr>
        <w:jc w:val="both"/>
      </w:pPr>
      <w:r>
        <w:rPr>
          <w:b/>
          <w:bCs/>
        </w:rPr>
        <w:t>Nettoyage et Entretien</w:t>
      </w:r>
    </w:p>
    <w:p w14:paraId="24DFE047" w14:textId="77777777" w:rsidR="00A62DE8" w:rsidRDefault="00000000">
      <w:pPr>
        <w:pStyle w:val="Compact"/>
        <w:numPr>
          <w:ilvl w:val="1"/>
          <w:numId w:val="98"/>
        </w:numPr>
        <w:jc w:val="both"/>
      </w:pPr>
      <w:r>
        <w:rPr>
          <w:lang w:val="fr-FR"/>
        </w:rPr>
        <w:t>Il est recommandé de nettoyer les lidars et autres surfaces de votre ICane avec un chiffon en microfibre doux pour éviter la formation de poussière et de saleté.</w:t>
      </w:r>
    </w:p>
    <w:p w14:paraId="3BABBF49" w14:textId="77777777" w:rsidR="00A62DE8" w:rsidRDefault="00000000">
      <w:pPr>
        <w:pStyle w:val="Compact"/>
        <w:numPr>
          <w:ilvl w:val="1"/>
          <w:numId w:val="99"/>
        </w:numPr>
        <w:jc w:val="both"/>
      </w:pPr>
      <w:r>
        <w:rPr>
          <w:b/>
          <w:bCs/>
          <w:lang w:val="fr-FR"/>
        </w:rPr>
        <w:t>Important</w:t>
      </w:r>
      <w:r>
        <w:rPr>
          <w:lang w:val="fr-FR"/>
        </w:rPr>
        <w:t xml:space="preserve"> : N’utilisez pas de produits d’entretien abrasifs ou de lingettes désinfectantes, car ils pourraient détériorer l’appareil ou endommager les parties en silicone.</w:t>
      </w:r>
    </w:p>
    <w:p w14:paraId="46D635E6" w14:textId="77777777" w:rsidR="00A62DE8" w:rsidRDefault="00000000">
      <w:pPr>
        <w:pStyle w:val="FirstParagraph"/>
        <w:jc w:val="both"/>
      </w:pPr>
      <w:r>
        <w:rPr>
          <w:lang w:val="fr-FR"/>
        </w:rPr>
        <w:t xml:space="preserve">Pour toute question ou demande de service concernant ces consommables ou l’entretien de votre appareil, veuillez nous contacter : </w:t>
      </w:r>
    </w:p>
    <w:p w14:paraId="22DEA55A" w14:textId="77777777" w:rsidR="00A62DE8" w:rsidRDefault="00000000">
      <w:pPr>
        <w:pStyle w:val="FirstParagraph"/>
        <w:jc w:val="both"/>
      </w:pPr>
      <w:r>
        <w:rPr>
          <w:lang w:val="fr-FR"/>
        </w:rPr>
        <w:t xml:space="preserve">- </w:t>
      </w:r>
      <w:r>
        <w:rPr>
          <w:b/>
          <w:bCs/>
          <w:lang w:val="fr-FR"/>
        </w:rPr>
        <w:t>Email</w:t>
      </w:r>
      <w:r>
        <w:rPr>
          <w:lang w:val="fr-FR"/>
        </w:rPr>
        <w:t xml:space="preserve"> : </w:t>
      </w:r>
      <w:hyperlink r:id="rId15">
        <w:r>
          <w:rPr>
            <w:rStyle w:val="Lienhypertexte"/>
            <w:lang w:val="fr-FR"/>
          </w:rPr>
          <w:t>contact@ieyes.fr</w:t>
        </w:r>
      </w:hyperlink>
    </w:p>
    <w:p w14:paraId="527A3DA5" w14:textId="77777777" w:rsidR="00A62DE8" w:rsidRDefault="00000000">
      <w:pPr>
        <w:pStyle w:val="FirstParagraph"/>
        <w:jc w:val="both"/>
      </w:pPr>
      <w:r>
        <w:rPr>
          <w:lang w:val="fr-FR"/>
        </w:rPr>
        <w:t xml:space="preserve">- </w:t>
      </w:r>
      <w:r>
        <w:rPr>
          <w:b/>
          <w:bCs/>
          <w:lang w:val="fr-FR"/>
        </w:rPr>
        <w:t>Téléphone</w:t>
      </w:r>
      <w:r>
        <w:rPr>
          <w:lang w:val="fr-FR"/>
        </w:rPr>
        <w:t xml:space="preserve"> : 06.52.05.41.64</w:t>
      </w:r>
    </w:p>
    <w:p w14:paraId="369BB583" w14:textId="77777777" w:rsidR="00A62DE8" w:rsidRDefault="00A62DE8">
      <w:pPr>
        <w:pStyle w:val="Corpsdetexte"/>
        <w:jc w:val="both"/>
        <w:rPr>
          <w:lang w:val="fr-FR"/>
        </w:rPr>
      </w:pPr>
    </w:p>
    <w:p w14:paraId="0E8F42E0" w14:textId="77777777" w:rsidR="00A62DE8" w:rsidRDefault="00000000">
      <w:pPr>
        <w:pStyle w:val="Titre2"/>
        <w:jc w:val="both"/>
      </w:pPr>
      <w:bookmarkStart w:id="124" w:name="consommables-et-maintenance"/>
      <w:bookmarkStart w:id="125" w:name="_Toc206523582"/>
      <w:bookmarkStart w:id="126" w:name="_Toc207285282"/>
      <w:bookmarkEnd w:id="124"/>
      <w:r>
        <w:rPr>
          <w:lang w:val="fr-FR"/>
        </w:rPr>
        <w:t>Clause de Non-responsabilité</w:t>
      </w:r>
      <w:bookmarkEnd w:id="125"/>
      <w:bookmarkEnd w:id="126"/>
    </w:p>
    <w:p w14:paraId="29054E83" w14:textId="77777777" w:rsidR="00A62DE8" w:rsidRDefault="00000000">
      <w:pPr>
        <w:pStyle w:val="FirstParagraph"/>
        <w:jc w:val="both"/>
      </w:pPr>
      <w:r>
        <w:rPr>
          <w:lang w:val="fr-FR"/>
        </w:rPr>
        <w:t>ICane a été conçu pour améliorer la mobilité des utilisateurs de canne blanche. Bien que nous nous efforcions de garantir la précision et la fiabilité de notre dispositif, ICane ne peut pas détecter tous les obstacles ou dangers potentiels. L’utilisateur est toujours responsable de sa propre sécurité et doit utiliser ICane comme une aide supplémentaire, et non comme un substitut à son attention ou à son jugement.</w:t>
      </w:r>
    </w:p>
    <w:p w14:paraId="4BA1C7D6" w14:textId="77777777" w:rsidR="00A62DE8" w:rsidRDefault="00000000">
      <w:pPr>
        <w:pStyle w:val="Corpsdetexte"/>
        <w:jc w:val="both"/>
      </w:pPr>
      <w:r>
        <w:rPr>
          <w:lang w:val="fr-FR"/>
        </w:rPr>
        <w:t>L’utilisation de ce dispositif implique que vous acceptez les termes de cette clause de non-responsabilité.</w:t>
      </w:r>
    </w:p>
    <w:p w14:paraId="187C4B30" w14:textId="77777777" w:rsidR="00A62DE8" w:rsidRDefault="00000000">
      <w:pPr>
        <w:pStyle w:val="Titre2"/>
        <w:jc w:val="both"/>
      </w:pPr>
      <w:bookmarkStart w:id="127" w:name="clause-de-non-responsabilité"/>
      <w:bookmarkStart w:id="128" w:name="_Toc206523583"/>
      <w:bookmarkStart w:id="129" w:name="_Toc207285283"/>
      <w:bookmarkEnd w:id="127"/>
      <w:r>
        <w:rPr>
          <w:lang w:val="fr-FR"/>
        </w:rPr>
        <w:t>Conformité et Certifications</w:t>
      </w:r>
      <w:bookmarkEnd w:id="128"/>
      <w:bookmarkEnd w:id="129"/>
    </w:p>
    <w:p w14:paraId="735D403C" w14:textId="77777777" w:rsidR="00A62DE8" w:rsidRDefault="00000000">
      <w:pPr>
        <w:pStyle w:val="FirstParagraph"/>
        <w:jc w:val="both"/>
      </w:pPr>
      <w:r>
        <w:rPr>
          <w:lang w:val="fr-FR"/>
        </w:rPr>
        <w:t xml:space="preserve">ICane a été conçu et fabriqué conformément aux normes de qualité et de sécurité les plus élevées. Nous sommes fiers d’annoncer que ICane est certifié conforme à la norme CE. </w:t>
      </w:r>
      <w:r>
        <w:rPr>
          <w:lang w:val="fr-FR"/>
        </w:rPr>
        <w:lastRenderedPageBreak/>
        <w:t>Cette certification assure que le dispositif respecte toutes les exigences légales pour le marquage CE, garantissant ainsi sa sûreté, sa fiabilité et sa capacité à fonctionner correctement dans tous les pays de l’Union européenne.</w:t>
      </w:r>
    </w:p>
    <w:p w14:paraId="5B7628CB" w14:textId="77777777" w:rsidR="00A62DE8" w:rsidRDefault="00000000">
      <w:pPr>
        <w:pStyle w:val="Corpsdetexte"/>
        <w:jc w:val="both"/>
      </w:pPr>
      <w:r>
        <w:rPr>
          <w:lang w:val="fr-FR"/>
        </w:rPr>
        <w:t>Cette certification reflète notre engagement à fournir un produit sécurisé et de haute qualité pour améliorer votre mobilité au quotidien.</w:t>
      </w:r>
    </w:p>
    <w:p w14:paraId="5F07DC45" w14:textId="77777777" w:rsidR="00A62DE8" w:rsidRDefault="00000000">
      <w:pPr>
        <w:pStyle w:val="Titre2"/>
        <w:jc w:val="both"/>
      </w:pPr>
      <w:bookmarkStart w:id="130" w:name="conformité-et-certifications"/>
      <w:bookmarkStart w:id="131" w:name="_Toc206523584"/>
      <w:bookmarkStart w:id="132" w:name="_Toc207285284"/>
      <w:bookmarkEnd w:id="130"/>
      <w:r>
        <w:rPr>
          <w:lang w:val="fr-FR"/>
        </w:rPr>
        <w:t>Politique de Retour et de Garantie</w:t>
      </w:r>
      <w:bookmarkEnd w:id="131"/>
      <w:bookmarkEnd w:id="132"/>
    </w:p>
    <w:p w14:paraId="4B9A2BD1" w14:textId="77777777" w:rsidR="00A62DE8" w:rsidRDefault="00000000">
      <w:pPr>
        <w:pStyle w:val="FirstParagraph"/>
        <w:jc w:val="both"/>
      </w:pPr>
      <w:r>
        <w:rPr>
          <w:lang w:val="fr-FR"/>
        </w:rPr>
        <w:t>ICane bénéficie d’une garantie constructeur de deux ans, couvrant les défauts matériels et de fabrication dans des conditions normales d’utilisation.</w:t>
      </w:r>
    </w:p>
    <w:p w14:paraId="748FC837" w14:textId="77777777" w:rsidR="00A62DE8" w:rsidRDefault="00A62DE8">
      <w:pPr>
        <w:pStyle w:val="Corpsdetexte"/>
        <w:jc w:val="both"/>
        <w:rPr>
          <w:lang w:val="fr-FR"/>
        </w:rPr>
      </w:pPr>
    </w:p>
    <w:p w14:paraId="4B00D746" w14:textId="77777777" w:rsidR="00A62DE8" w:rsidRDefault="00000000">
      <w:pPr>
        <w:pStyle w:val="Titre3"/>
        <w:jc w:val="both"/>
      </w:pPr>
      <w:bookmarkStart w:id="133" w:name="_Toc206523585"/>
      <w:bookmarkStart w:id="134" w:name="_Toc207285285"/>
      <w:r>
        <w:t>Conditions de Garantie</w:t>
      </w:r>
      <w:bookmarkEnd w:id="133"/>
      <w:bookmarkEnd w:id="134"/>
    </w:p>
    <w:p w14:paraId="7A4F647B" w14:textId="77777777" w:rsidR="00A62DE8" w:rsidRDefault="00000000">
      <w:pPr>
        <w:pStyle w:val="Compact"/>
        <w:numPr>
          <w:ilvl w:val="0"/>
          <w:numId w:val="100"/>
        </w:numPr>
        <w:jc w:val="both"/>
      </w:pPr>
      <w:r>
        <w:rPr>
          <w:b/>
          <w:bCs/>
          <w:lang w:val="fr-FR"/>
        </w:rPr>
        <w:t>Ce qui est couvert</w:t>
      </w:r>
      <w:r>
        <w:rPr>
          <w:lang w:val="fr-FR"/>
        </w:rPr>
        <w:t xml:space="preserve"> : Tout défaut de matériaux ou de fabrication détecté durant la période de garantie.</w:t>
      </w:r>
    </w:p>
    <w:p w14:paraId="52CEAA89" w14:textId="77777777" w:rsidR="00A62DE8" w:rsidRDefault="00000000">
      <w:pPr>
        <w:pStyle w:val="Compact"/>
        <w:numPr>
          <w:ilvl w:val="0"/>
          <w:numId w:val="101"/>
        </w:numPr>
        <w:jc w:val="both"/>
      </w:pPr>
      <w:r>
        <w:rPr>
          <w:b/>
          <w:bCs/>
          <w:lang w:val="fr-FR"/>
        </w:rPr>
        <w:t>Ce qui n’est pas couvert</w:t>
      </w:r>
      <w:r>
        <w:rPr>
          <w:lang w:val="fr-FR"/>
        </w:rPr>
        <w:t xml:space="preserve"> : Les dommages résultant d’un usage impropre, d’une modification non autorisée, de l’usure normale ou d’un accident.</w:t>
      </w:r>
    </w:p>
    <w:p w14:paraId="5D711A51" w14:textId="77777777" w:rsidR="00A62DE8" w:rsidRDefault="00A62DE8">
      <w:pPr>
        <w:pStyle w:val="Compact"/>
        <w:jc w:val="both"/>
        <w:rPr>
          <w:lang w:val="fr-FR"/>
        </w:rPr>
      </w:pPr>
    </w:p>
    <w:p w14:paraId="570B7961" w14:textId="77777777" w:rsidR="00A62DE8" w:rsidRDefault="00000000">
      <w:pPr>
        <w:pStyle w:val="Titre3"/>
        <w:jc w:val="both"/>
      </w:pPr>
      <w:bookmarkStart w:id="135" w:name="conditions-de-garantie"/>
      <w:bookmarkStart w:id="136" w:name="_Toc206523586"/>
      <w:bookmarkStart w:id="137" w:name="_Toc207285286"/>
      <w:bookmarkEnd w:id="135"/>
      <w:r>
        <w:t>Procédure de Retour</w:t>
      </w:r>
      <w:bookmarkEnd w:id="136"/>
      <w:bookmarkEnd w:id="137"/>
    </w:p>
    <w:p w14:paraId="6E3C63EA" w14:textId="77777777" w:rsidR="00A62DE8" w:rsidRDefault="00000000">
      <w:pPr>
        <w:pStyle w:val="Compact"/>
        <w:numPr>
          <w:ilvl w:val="0"/>
          <w:numId w:val="102"/>
        </w:numPr>
        <w:jc w:val="both"/>
      </w:pPr>
      <w:r>
        <w:rPr>
          <w:lang w:val="fr-FR"/>
        </w:rPr>
        <w:t>En cas de défaut constaté, veuillez contacter notre service client pour obtenir des instructions sur le retour de l’appareil.</w:t>
      </w:r>
    </w:p>
    <w:p w14:paraId="1DD1F482" w14:textId="77777777" w:rsidR="00A62DE8" w:rsidRDefault="00000000">
      <w:pPr>
        <w:pStyle w:val="Compact"/>
        <w:numPr>
          <w:ilvl w:val="0"/>
          <w:numId w:val="103"/>
        </w:numPr>
        <w:jc w:val="both"/>
      </w:pPr>
      <w:r>
        <w:rPr>
          <w:lang w:val="fr-FR"/>
        </w:rPr>
        <w:t>Nous vous fournirons une étiquette de retour prépayée et des instructions sur la manière de retourner le produit pour réparation ou remplacement.</w:t>
      </w:r>
    </w:p>
    <w:p w14:paraId="1A9DD34E" w14:textId="77777777" w:rsidR="00A62DE8" w:rsidRDefault="00A62DE8">
      <w:pPr>
        <w:pStyle w:val="Compact"/>
        <w:jc w:val="both"/>
        <w:rPr>
          <w:lang w:val="fr-FR"/>
        </w:rPr>
      </w:pPr>
    </w:p>
    <w:p w14:paraId="33C01407" w14:textId="77777777" w:rsidR="00A62DE8" w:rsidRDefault="00A62DE8">
      <w:pPr>
        <w:pStyle w:val="Corpsdetexte"/>
        <w:jc w:val="both"/>
        <w:rPr>
          <w:lang w:val="fr-FR"/>
        </w:rPr>
      </w:pPr>
      <w:bookmarkStart w:id="138" w:name="procédure-de-retour"/>
      <w:bookmarkEnd w:id="138"/>
    </w:p>
    <w:p w14:paraId="6ACD2F53" w14:textId="77777777" w:rsidR="00A62DE8" w:rsidRDefault="00000000">
      <w:pPr>
        <w:pStyle w:val="Titre2"/>
        <w:jc w:val="both"/>
      </w:pPr>
      <w:bookmarkStart w:id="139" w:name="politique-de-retour-et-de-garantie"/>
      <w:bookmarkStart w:id="140" w:name="politique-de-remboursement"/>
      <w:bookmarkStart w:id="141" w:name="_Toc206523587"/>
      <w:bookmarkStart w:id="142" w:name="_Toc207285287"/>
      <w:bookmarkEnd w:id="139"/>
      <w:bookmarkEnd w:id="140"/>
      <w:r>
        <w:rPr>
          <w:lang w:val="fr-FR"/>
        </w:rPr>
        <w:t>Instructions d’Élimination Responsable</w:t>
      </w:r>
      <w:bookmarkEnd w:id="141"/>
      <w:bookmarkEnd w:id="142"/>
    </w:p>
    <w:p w14:paraId="5C9D7ABD" w14:textId="77777777" w:rsidR="00A62DE8" w:rsidRDefault="00000000">
      <w:pPr>
        <w:pStyle w:val="FirstParagraph"/>
        <w:jc w:val="both"/>
      </w:pPr>
      <w:r>
        <w:rPr>
          <w:lang w:val="fr-FR"/>
        </w:rPr>
        <w:t>ICane est un dispositif électronique et doit être éliminé de manière responsable pour minimiser son impact environnemental.</w:t>
      </w:r>
    </w:p>
    <w:p w14:paraId="207A7A9B" w14:textId="77777777" w:rsidR="00A62DE8" w:rsidRDefault="00000000">
      <w:pPr>
        <w:pStyle w:val="Titre3"/>
        <w:jc w:val="both"/>
      </w:pPr>
      <w:bookmarkStart w:id="143" w:name="_Toc206523588"/>
      <w:bookmarkStart w:id="144" w:name="_Toc207285288"/>
      <w:r>
        <w:t>Directives d’Élimination</w:t>
      </w:r>
      <w:bookmarkEnd w:id="143"/>
      <w:bookmarkEnd w:id="144"/>
    </w:p>
    <w:p w14:paraId="15BE4CE6" w14:textId="77777777" w:rsidR="00A62DE8" w:rsidRDefault="00000000">
      <w:pPr>
        <w:pStyle w:val="Compact"/>
        <w:numPr>
          <w:ilvl w:val="0"/>
          <w:numId w:val="104"/>
        </w:numPr>
        <w:jc w:val="both"/>
      </w:pPr>
      <w:r>
        <w:rPr>
          <w:b/>
          <w:bCs/>
          <w:lang w:val="fr-FR"/>
        </w:rPr>
        <w:t>Ne jetez pas votre ICane dans les ordures ménagères</w:t>
      </w:r>
      <w:r>
        <w:rPr>
          <w:lang w:val="fr-FR"/>
        </w:rPr>
        <w:t>. Les appareils électroniques contiennent des matériaux qui peuvent être nocifs pour l’environnement s’ils ne sont pas traités correctement.</w:t>
      </w:r>
    </w:p>
    <w:p w14:paraId="4098DD0F" w14:textId="77777777" w:rsidR="00A62DE8" w:rsidRDefault="00000000">
      <w:pPr>
        <w:pStyle w:val="Compact"/>
        <w:numPr>
          <w:ilvl w:val="0"/>
          <w:numId w:val="105"/>
        </w:numPr>
        <w:jc w:val="both"/>
      </w:pPr>
      <w:r>
        <w:rPr>
          <w:lang w:val="fr-FR"/>
        </w:rPr>
        <w:t>Lorsque l’appareil atteint la fin de sa durée de vie, veuillez le déposer dans un centre de recyclage des déchets électroniques agréé ou suivre les contraintes locales pour l’élimination des déchets électroniques.</w:t>
      </w:r>
    </w:p>
    <w:p w14:paraId="4365698E" w14:textId="77777777" w:rsidR="00A62DE8" w:rsidRDefault="00000000">
      <w:pPr>
        <w:pStyle w:val="Compact"/>
        <w:numPr>
          <w:ilvl w:val="0"/>
          <w:numId w:val="106"/>
        </w:numPr>
        <w:jc w:val="both"/>
      </w:pPr>
      <w:r>
        <w:rPr>
          <w:lang w:val="fr-FR"/>
        </w:rPr>
        <w:t>Vous pouvez également nous retourner l’appareil pour qu’il soit recyclé de manière adéquate. Contactez notre service client pour obtenir des instructions sur le retour du produit à des fins de recyclage.</w:t>
      </w:r>
    </w:p>
    <w:p w14:paraId="248F5603" w14:textId="77777777" w:rsidR="00A62DE8" w:rsidRDefault="00000000">
      <w:pPr>
        <w:pStyle w:val="FirstParagraph"/>
        <w:jc w:val="both"/>
      </w:pPr>
      <w:r>
        <w:rPr>
          <w:lang w:val="fr-FR"/>
        </w:rPr>
        <w:lastRenderedPageBreak/>
        <w:t>Nous nous engageons à réduire notre empreinte environnementale et vous encourageons à participer à ces efforts en éliminant votre appareil de manière responsable. Pour plus d’informations concernant l’élimination responsable, n’hésitez pas à nous contacter.</w:t>
      </w:r>
    </w:p>
    <w:p w14:paraId="29E37A5F" w14:textId="77777777" w:rsidR="00A62DE8" w:rsidRDefault="00A62DE8">
      <w:pPr>
        <w:pStyle w:val="Corpsdetexte"/>
        <w:jc w:val="both"/>
        <w:rPr>
          <w:lang w:val="fr-FR"/>
        </w:rPr>
      </w:pPr>
    </w:p>
    <w:p w14:paraId="16DA5AB7" w14:textId="77777777" w:rsidR="00A62DE8" w:rsidRDefault="00000000">
      <w:pPr>
        <w:pStyle w:val="Titre3"/>
        <w:jc w:val="both"/>
      </w:pPr>
      <w:bookmarkStart w:id="145" w:name="directives-délimination"/>
      <w:bookmarkStart w:id="146" w:name="_Toc206523589"/>
      <w:bookmarkStart w:id="147" w:name="_Toc207285289"/>
      <w:bookmarkEnd w:id="145"/>
      <w:r>
        <w:t>Collecte et Utilisation des Données</w:t>
      </w:r>
      <w:bookmarkEnd w:id="146"/>
      <w:bookmarkEnd w:id="147"/>
    </w:p>
    <w:p w14:paraId="51D6EDE7" w14:textId="77777777" w:rsidR="00A62DE8" w:rsidRDefault="00000000">
      <w:pPr>
        <w:pStyle w:val="Compact"/>
        <w:numPr>
          <w:ilvl w:val="0"/>
          <w:numId w:val="107"/>
        </w:numPr>
        <w:jc w:val="both"/>
      </w:pPr>
      <w:r>
        <w:rPr>
          <w:b/>
          <w:bCs/>
          <w:lang w:val="fr-FR"/>
        </w:rPr>
        <w:t>Types de données collectées</w:t>
      </w:r>
      <w:r>
        <w:rPr>
          <w:lang w:val="fr-FR"/>
        </w:rPr>
        <w:t xml:space="preserve"> : Nous collectons uniquement les données relatives aux réglages et à l’utilisation de votre appareil ICane. Aucune donnée personnelle permettant d’identifier individuellement les utilisateurs n’est récupérée.</w:t>
      </w:r>
    </w:p>
    <w:p w14:paraId="3D71A570" w14:textId="77777777" w:rsidR="00A62DE8" w:rsidRDefault="00000000">
      <w:pPr>
        <w:pStyle w:val="Compact"/>
        <w:numPr>
          <w:ilvl w:val="0"/>
          <w:numId w:val="108"/>
        </w:numPr>
        <w:jc w:val="both"/>
      </w:pPr>
      <w:r>
        <w:rPr>
          <w:b/>
          <w:bCs/>
          <w:lang w:val="fr-FR"/>
        </w:rPr>
        <w:t>Utilisation des données</w:t>
      </w:r>
      <w:r>
        <w:rPr>
          <w:lang w:val="fr-FR"/>
        </w:rPr>
        <w:t xml:space="preserve"> : Les informations recueillies sont exclusivement utilisées pour améliorer les fonctionnalités de l’appareil et optimiser les performances. </w:t>
      </w:r>
      <w:r>
        <w:t>Aucune donnée n’est vendue à des tiers.</w:t>
      </w:r>
    </w:p>
    <w:p w14:paraId="4BE49074" w14:textId="77777777" w:rsidR="00A62DE8" w:rsidRDefault="00A62DE8">
      <w:pPr>
        <w:pStyle w:val="Compact"/>
        <w:jc w:val="both"/>
      </w:pPr>
    </w:p>
    <w:p w14:paraId="1A869905" w14:textId="77777777" w:rsidR="00A62DE8" w:rsidRDefault="00000000">
      <w:pPr>
        <w:pStyle w:val="Titre3"/>
        <w:jc w:val="both"/>
      </w:pPr>
      <w:bookmarkStart w:id="148" w:name="collecte-et-utilisation-des-données"/>
      <w:bookmarkStart w:id="149" w:name="_Toc206523590"/>
      <w:bookmarkStart w:id="150" w:name="_Toc207285290"/>
      <w:bookmarkEnd w:id="148"/>
      <w:r>
        <w:t>Transparence et Consentement</w:t>
      </w:r>
      <w:bookmarkEnd w:id="149"/>
      <w:bookmarkEnd w:id="150"/>
    </w:p>
    <w:p w14:paraId="38A9175A" w14:textId="77777777" w:rsidR="00A62DE8" w:rsidRDefault="00000000">
      <w:pPr>
        <w:pStyle w:val="Compact"/>
        <w:numPr>
          <w:ilvl w:val="0"/>
          <w:numId w:val="109"/>
        </w:numPr>
        <w:jc w:val="both"/>
      </w:pPr>
      <w:r>
        <w:rPr>
          <w:lang w:val="fr-FR"/>
        </w:rPr>
        <w:t>Les actions effectuées dans l’application ICane qui impliquent l’envoi de données vers nos serveurs sont clairement indiquées, garantissant ainsi une transparence totale.</w:t>
      </w:r>
    </w:p>
    <w:p w14:paraId="49F1BCEC" w14:textId="77777777" w:rsidR="00A62DE8" w:rsidRDefault="00000000">
      <w:pPr>
        <w:pStyle w:val="Compact"/>
        <w:numPr>
          <w:ilvl w:val="0"/>
          <w:numId w:val="110"/>
        </w:numPr>
        <w:jc w:val="both"/>
      </w:pPr>
      <w:r>
        <w:rPr>
          <w:lang w:val="fr-FR"/>
        </w:rPr>
        <w:t>Pour toute interaction nécessitant le partage avec d’autres développeurs, votre consentement explicite est requis.</w:t>
      </w:r>
    </w:p>
    <w:p w14:paraId="59E992C8" w14:textId="77777777" w:rsidR="00A62DE8" w:rsidRDefault="00000000">
      <w:pPr>
        <w:pStyle w:val="Titre3"/>
        <w:jc w:val="both"/>
      </w:pPr>
      <w:bookmarkStart w:id="151" w:name="transparence-et-consentement"/>
      <w:bookmarkStart w:id="152" w:name="_Toc206523591"/>
      <w:bookmarkStart w:id="153" w:name="_Toc207285291"/>
      <w:bookmarkEnd w:id="151"/>
      <w:r>
        <w:t>Sécurité et Protection</w:t>
      </w:r>
      <w:bookmarkEnd w:id="152"/>
      <w:bookmarkEnd w:id="153"/>
    </w:p>
    <w:p w14:paraId="70B0F5D2" w14:textId="77777777" w:rsidR="00A62DE8" w:rsidRDefault="00000000">
      <w:pPr>
        <w:pStyle w:val="Compact"/>
        <w:numPr>
          <w:ilvl w:val="0"/>
          <w:numId w:val="111"/>
        </w:numPr>
        <w:jc w:val="both"/>
      </w:pPr>
      <w:r>
        <w:rPr>
          <w:lang w:val="fr-FR"/>
        </w:rPr>
        <w:t>Nous appliquons des mesures de sécurité avancées pour protéger vos données contre tout accès non autorisé ou abus.</w:t>
      </w:r>
    </w:p>
    <w:p w14:paraId="4FD35A19" w14:textId="77777777" w:rsidR="00A62DE8" w:rsidRDefault="00000000">
      <w:pPr>
        <w:pStyle w:val="Compact"/>
        <w:numPr>
          <w:ilvl w:val="0"/>
          <w:numId w:val="112"/>
        </w:numPr>
        <w:jc w:val="both"/>
      </w:pPr>
      <w:r>
        <w:rPr>
          <w:lang w:val="fr-FR"/>
        </w:rPr>
        <w:t>Vous avez le plein contrôle sur vos informations et pouvez gérer vos préférences de confidentialité directement via l’application ICane.</w:t>
      </w:r>
    </w:p>
    <w:p w14:paraId="7A343EA1" w14:textId="77777777" w:rsidR="00A62DE8" w:rsidRDefault="00000000">
      <w:pPr>
        <w:pStyle w:val="FirstParagraph"/>
        <w:jc w:val="both"/>
      </w:pPr>
      <w:r>
        <w:rPr>
          <w:lang w:val="fr-FR"/>
        </w:rPr>
        <w:t>Pour de plus amples détails sur notre politique de confidentialité et la gestion des données, veuillez consulter notre site web ou contacter notre service client.</w:t>
      </w:r>
    </w:p>
    <w:p w14:paraId="4153A69E" w14:textId="77777777" w:rsidR="00A62DE8" w:rsidRDefault="00A62DE8">
      <w:pPr>
        <w:pStyle w:val="Corpsdetexte"/>
        <w:jc w:val="both"/>
        <w:rPr>
          <w:lang w:val="fr-FR"/>
        </w:rPr>
      </w:pPr>
    </w:p>
    <w:p w14:paraId="412BC641" w14:textId="77777777" w:rsidR="00A62DE8" w:rsidRDefault="00000000">
      <w:pPr>
        <w:pStyle w:val="Titre2"/>
        <w:jc w:val="both"/>
      </w:pPr>
      <w:bookmarkStart w:id="154" w:name="instructions-délimination-responsable"/>
      <w:bookmarkStart w:id="155" w:name="sécurité-et-protection"/>
      <w:bookmarkStart w:id="156" w:name="_Toc206523592"/>
      <w:bookmarkStart w:id="157" w:name="_Toc207285292"/>
      <w:bookmarkEnd w:id="154"/>
      <w:bookmarkEnd w:id="155"/>
      <w:r>
        <w:t>Lexique</w:t>
      </w:r>
      <w:bookmarkEnd w:id="156"/>
      <w:bookmarkEnd w:id="157"/>
    </w:p>
    <w:p w14:paraId="476170B2" w14:textId="77777777" w:rsidR="00A62DE8" w:rsidRDefault="00000000">
      <w:pPr>
        <w:pStyle w:val="Compact"/>
        <w:numPr>
          <w:ilvl w:val="0"/>
          <w:numId w:val="113"/>
        </w:numPr>
        <w:jc w:val="both"/>
      </w:pPr>
      <w:r>
        <w:rPr>
          <w:b/>
          <w:bCs/>
          <w:lang w:val="fr-FR"/>
        </w:rPr>
        <w:t>Bluetooth :</w:t>
      </w:r>
      <w:r>
        <w:rPr>
          <w:lang w:val="fr-FR"/>
        </w:rPr>
        <w:t xml:space="preserve"> Technologie sans fil permettant l’échange de données entre appareils électroniques sur de courtes distances.</w:t>
      </w:r>
    </w:p>
    <w:p w14:paraId="002D48A4" w14:textId="77777777" w:rsidR="00A62DE8" w:rsidRDefault="00000000">
      <w:pPr>
        <w:pStyle w:val="Compact"/>
        <w:numPr>
          <w:ilvl w:val="0"/>
          <w:numId w:val="114"/>
        </w:numPr>
        <w:jc w:val="both"/>
      </w:pPr>
      <w:r>
        <w:rPr>
          <w:b/>
          <w:bCs/>
          <w:lang w:val="fr-FR"/>
        </w:rPr>
        <w:t>Capteur de luminosité :</w:t>
      </w:r>
      <w:r>
        <w:rPr>
          <w:lang w:val="fr-FR"/>
        </w:rPr>
        <w:t xml:space="preserve"> Dispositif qui mesure l’intensité de la lumière environnementale pour ajuster automatiquement certaines fonctions comme l’activation de LED.</w:t>
      </w:r>
    </w:p>
    <w:p w14:paraId="6448653D" w14:textId="77777777" w:rsidR="00A62DE8" w:rsidRDefault="00000000">
      <w:pPr>
        <w:pStyle w:val="Compact"/>
        <w:numPr>
          <w:ilvl w:val="0"/>
          <w:numId w:val="115"/>
        </w:numPr>
        <w:jc w:val="both"/>
      </w:pPr>
      <w:r>
        <w:rPr>
          <w:b/>
          <w:bCs/>
          <w:lang w:val="fr-FR"/>
        </w:rPr>
        <w:t>IslandVibe :</w:t>
      </w:r>
      <w:r>
        <w:rPr>
          <w:lang w:val="fr-FR"/>
        </w:rPr>
        <w:t xml:space="preserve"> Marque déposée décrivant les plateaux vibrants utilisés pour les retours haptiques (vibrations) sur l’ICane.</w:t>
      </w:r>
    </w:p>
    <w:p w14:paraId="4860AEB3" w14:textId="77777777" w:rsidR="00A62DE8" w:rsidRDefault="00000000">
      <w:pPr>
        <w:pStyle w:val="Compact"/>
        <w:numPr>
          <w:ilvl w:val="0"/>
          <w:numId w:val="116"/>
        </w:numPr>
        <w:jc w:val="both"/>
      </w:pPr>
      <w:r>
        <w:rPr>
          <w:b/>
          <w:bCs/>
          <w:lang w:val="fr-FR"/>
        </w:rPr>
        <w:t>Lidar :</w:t>
      </w:r>
      <w:r>
        <w:rPr>
          <w:lang w:val="fr-FR"/>
        </w:rPr>
        <w:t xml:space="preserve"> Technologie de capteur qui utilise la lumière sous forme d’un laser pulsé pour mesurer les distances et détecter les obstacles.</w:t>
      </w:r>
    </w:p>
    <w:p w14:paraId="401AF393" w14:textId="77777777" w:rsidR="00A62DE8" w:rsidRDefault="00000000">
      <w:pPr>
        <w:pStyle w:val="Compact"/>
        <w:numPr>
          <w:ilvl w:val="0"/>
          <w:numId w:val="117"/>
        </w:numPr>
        <w:jc w:val="both"/>
      </w:pPr>
      <w:r>
        <w:rPr>
          <w:b/>
          <w:bCs/>
          <w:lang w:val="fr-FR"/>
        </w:rPr>
        <w:lastRenderedPageBreak/>
        <w:t>Neuroplasticité :</w:t>
      </w:r>
      <w:r>
        <w:rPr>
          <w:lang w:val="fr-FR"/>
        </w:rPr>
        <w:t xml:space="preserve"> Capacité du cerveau à se réorganiser en formant de nouvelles connexions neuronales tout au long de la vie, particulièrement développée chez les enfants.</w:t>
      </w:r>
    </w:p>
    <w:p w14:paraId="64FF337B" w14:textId="77777777" w:rsidR="00A62DE8" w:rsidRDefault="00000000">
      <w:pPr>
        <w:pStyle w:val="Compact"/>
        <w:numPr>
          <w:ilvl w:val="0"/>
          <w:numId w:val="118"/>
        </w:numPr>
        <w:jc w:val="both"/>
      </w:pPr>
      <w:r>
        <w:rPr>
          <w:b/>
          <w:bCs/>
          <w:lang w:val="fr-FR"/>
        </w:rPr>
        <w:t>Port d’alimentation USB-C :</w:t>
      </w:r>
      <w:r>
        <w:rPr>
          <w:lang w:val="fr-FR"/>
        </w:rPr>
        <w:t xml:space="preserve"> Connecteur standard utilisé pour le chargement et les transferts de données dans les appareils électroniques modernes.</w:t>
      </w:r>
    </w:p>
    <w:p w14:paraId="2D66D0CC" w14:textId="77777777" w:rsidR="00A62DE8" w:rsidRDefault="00000000">
      <w:pPr>
        <w:pStyle w:val="Compact"/>
        <w:numPr>
          <w:ilvl w:val="0"/>
          <w:numId w:val="119"/>
        </w:numPr>
        <w:jc w:val="both"/>
      </w:pPr>
      <w:r>
        <w:rPr>
          <w:b/>
          <w:bCs/>
          <w:lang w:val="fr-FR"/>
        </w:rPr>
        <w:t>Technologie haptique :</w:t>
      </w:r>
      <w:r>
        <w:rPr>
          <w:lang w:val="fr-FR"/>
        </w:rPr>
        <w:t xml:space="preserve"> Technologie qui simule le sens du toucher par des vibrations ou des mouvements, souvent utilisée dans les dispositifs d’assistance pour fournir un retour sensoriel.</w:t>
      </w:r>
    </w:p>
    <w:p w14:paraId="5C64F727" w14:textId="77777777" w:rsidR="00A62DE8" w:rsidRDefault="00A62DE8">
      <w:pPr>
        <w:pStyle w:val="Compact"/>
        <w:jc w:val="both"/>
        <w:rPr>
          <w:lang w:val="fr-FR"/>
        </w:rPr>
      </w:pPr>
    </w:p>
    <w:p w14:paraId="286A733A" w14:textId="77777777" w:rsidR="00A62DE8" w:rsidRDefault="00000000">
      <w:pPr>
        <w:pStyle w:val="Titre2"/>
        <w:jc w:val="both"/>
      </w:pPr>
      <w:bookmarkStart w:id="158" w:name="lexique"/>
      <w:bookmarkStart w:id="159" w:name="_Toc206523593"/>
      <w:bookmarkStart w:id="160" w:name="questions-fréquemment-posées"/>
      <w:bookmarkStart w:id="161" w:name="_Toc207285293"/>
      <w:bookmarkEnd w:id="158"/>
      <w:r>
        <w:rPr>
          <w:lang w:val="fr-FR"/>
        </w:rPr>
        <w:t>Questions Fréquemment Posées</w:t>
      </w:r>
      <w:bookmarkEnd w:id="159"/>
      <w:bookmarkEnd w:id="161"/>
    </w:p>
    <w:p w14:paraId="16D34CAB" w14:textId="77777777" w:rsidR="00A62DE8" w:rsidRDefault="00000000">
      <w:pPr>
        <w:pStyle w:val="FirstParagraph"/>
      </w:pPr>
      <w:r>
        <w:rPr>
          <w:b/>
          <w:bCs/>
          <w:lang w:val="fr-FR"/>
        </w:rPr>
        <w:t>Q : Jusqu’à quelle distance les lidars me protègent-ils ?</w:t>
      </w:r>
      <w:r>
        <w:rPr>
          <w:lang w:val="fr-FR"/>
        </w:rPr>
        <w:br/>
      </w:r>
      <w:r>
        <w:rPr>
          <w:b/>
          <w:bCs/>
          <w:lang w:val="fr-FR"/>
        </w:rPr>
        <w:t>R :</w:t>
      </w:r>
      <w:r>
        <w:rPr>
          <w:lang w:val="fr-FR"/>
        </w:rPr>
        <w:t xml:space="preserve"> Le lidar frontal offre une protection allant de 2 à 12 mètres. Le lidar supérieur se base sur votre taille renseignée dans l’application ou lors de la commande.</w:t>
      </w:r>
    </w:p>
    <w:p w14:paraId="4330F25F" w14:textId="77777777" w:rsidR="00A62DE8" w:rsidRDefault="00000000">
      <w:pPr>
        <w:pStyle w:val="Corpsdetexte"/>
      </w:pPr>
      <w:r>
        <w:rPr>
          <w:b/>
          <w:bCs/>
          <w:lang w:val="fr-FR"/>
        </w:rPr>
        <w:t>Q : Quand dois-je recalibrer mes lidars ?</w:t>
      </w:r>
      <w:r>
        <w:rPr>
          <w:lang w:val="fr-FR"/>
        </w:rPr>
        <w:br/>
      </w:r>
      <w:r>
        <w:rPr>
          <w:b/>
          <w:bCs/>
          <w:lang w:val="fr-FR"/>
        </w:rPr>
        <w:t>R :</w:t>
      </w:r>
      <w:r>
        <w:rPr>
          <w:lang w:val="fr-FR"/>
        </w:rPr>
        <w:t xml:space="preserve"> Jamais. Nos lidars sont calibrés en usine, il n’est donc pas nécessaire de les recalibrer.</w:t>
      </w:r>
    </w:p>
    <w:p w14:paraId="47CEED78" w14:textId="77777777" w:rsidR="00A62DE8" w:rsidRDefault="00000000">
      <w:pPr>
        <w:pStyle w:val="Corpsdetexte"/>
      </w:pPr>
      <w:r>
        <w:rPr>
          <w:b/>
          <w:bCs/>
          <w:lang w:val="fr-FR"/>
        </w:rPr>
        <w:t>Q : Pourquoi utiliser un retour par vibration ?</w:t>
      </w:r>
      <w:r>
        <w:rPr>
          <w:lang w:val="fr-FR"/>
        </w:rPr>
        <w:br/>
      </w:r>
      <w:r>
        <w:rPr>
          <w:b/>
          <w:bCs/>
          <w:lang w:val="fr-FR"/>
        </w:rPr>
        <w:t>R :</w:t>
      </w:r>
      <w:r>
        <w:rPr>
          <w:lang w:val="fr-FR"/>
        </w:rPr>
        <w:t xml:space="preserve"> Ce choix permet de ne pas polluer l’environnement sonore de l’utilisateur. Avec l’arrivée des véhicules électriques, il est important de rester concentré sur l’écoute.</w:t>
      </w:r>
    </w:p>
    <w:p w14:paraId="6878EEF5" w14:textId="77777777" w:rsidR="00A62DE8" w:rsidRDefault="00000000">
      <w:pPr>
        <w:pStyle w:val="Corpsdetexte"/>
      </w:pPr>
      <w:r>
        <w:rPr>
          <w:b/>
          <w:bCs/>
          <w:lang w:val="fr-FR"/>
        </w:rPr>
        <w:t>Q : Le soleil peut-il aveugler mon ICane ?</w:t>
      </w:r>
      <w:r>
        <w:rPr>
          <w:lang w:val="fr-FR"/>
        </w:rPr>
        <w:br/>
      </w:r>
      <w:r>
        <w:rPr>
          <w:b/>
          <w:bCs/>
          <w:lang w:val="fr-FR"/>
        </w:rPr>
        <w:t>R :</w:t>
      </w:r>
      <w:r>
        <w:rPr>
          <w:lang w:val="fr-FR"/>
        </w:rPr>
        <w:t xml:space="preserve"> ICane résiste à plus de 100000 lux. Seules des conditions extrêmes d’ensoleillement peuvent la perturber.</w:t>
      </w:r>
    </w:p>
    <w:p w14:paraId="02740918" w14:textId="77777777" w:rsidR="00A62DE8" w:rsidRDefault="00000000">
      <w:pPr>
        <w:pStyle w:val="Corpsdetexte"/>
      </w:pPr>
      <w:r>
        <w:rPr>
          <w:b/>
          <w:bCs/>
          <w:lang w:val="fr-FR"/>
        </w:rPr>
        <w:t>Q : Je n’aime pas la fonction Klaxon, Alarme, LED de vigilance.</w:t>
      </w:r>
      <w:r>
        <w:rPr>
          <w:lang w:val="fr-FR"/>
        </w:rPr>
        <w:br/>
      </w:r>
      <w:r>
        <w:rPr>
          <w:b/>
          <w:bCs/>
          <w:lang w:val="fr-FR"/>
        </w:rPr>
        <w:t>R :</w:t>
      </w:r>
      <w:r>
        <w:rPr>
          <w:lang w:val="fr-FR"/>
        </w:rPr>
        <w:t xml:space="preserve"> Pas de problème, ICane est modulable : vous pouvez désactiver ces fonctions et réutiliser les touches pour d’autres fonctionnalités de votre choix.</w:t>
      </w:r>
    </w:p>
    <w:p w14:paraId="388D9A43" w14:textId="77777777" w:rsidR="00A62DE8" w:rsidRDefault="00000000">
      <w:pPr>
        <w:pStyle w:val="Corpsdetexte"/>
      </w:pPr>
      <w:r>
        <w:rPr>
          <w:b/>
          <w:bCs/>
          <w:lang w:val="fr-FR"/>
        </w:rPr>
        <w:t>Q : Le plastique utilisé ne semble pas très résistant.</w:t>
      </w:r>
      <w:r>
        <w:rPr>
          <w:lang w:val="fr-FR"/>
        </w:rPr>
        <w:br/>
      </w:r>
      <w:r>
        <w:rPr>
          <w:b/>
          <w:bCs/>
          <w:lang w:val="fr-FR"/>
        </w:rPr>
        <w:t>R :</w:t>
      </w:r>
      <w:r>
        <w:rPr>
          <w:lang w:val="fr-FR"/>
        </w:rPr>
        <w:t xml:space="preserve"> Ne vous inquiétez pas, nous avons choisi du nylon PA12, un matériau reconnu pour sa grande résistance. Il est utilisé dans l’aéronautique pour sa capacité à se déformer et absorber les chocs tout en étant légèrement flexible.</w:t>
      </w:r>
    </w:p>
    <w:p w14:paraId="2B63CD31" w14:textId="77777777" w:rsidR="00A62DE8" w:rsidRDefault="00000000">
      <w:pPr>
        <w:pStyle w:val="Corpsdetexte"/>
      </w:pPr>
      <w:r>
        <w:rPr>
          <w:b/>
          <w:bCs/>
          <w:lang w:val="fr-FR"/>
        </w:rPr>
        <w:t>Q : Quand j’appuie sur mon IslandVibe avec le pouce, la vibration est moins forte, pourquoi ?</w:t>
      </w:r>
      <w:r>
        <w:rPr>
          <w:lang w:val="fr-FR"/>
        </w:rPr>
        <w:br/>
      </w:r>
      <w:r>
        <w:rPr>
          <w:b/>
          <w:bCs/>
          <w:lang w:val="fr-FR"/>
        </w:rPr>
        <w:t>R :</w:t>
      </w:r>
      <w:r>
        <w:rPr>
          <w:lang w:val="fr-FR"/>
        </w:rPr>
        <w:t xml:space="preserve"> C’est une mesure de sécurité. Il ne faut pas appuyer fort avec le pouce, mais simplement laisser le doigt reposer dessus.</w:t>
      </w:r>
      <w:bookmarkEnd w:id="0"/>
      <w:bookmarkEnd w:id="160"/>
    </w:p>
    <w:p w14:paraId="2EC39AE8" w14:textId="77777777" w:rsidR="00A62DE8" w:rsidRDefault="00A62DE8">
      <w:pPr>
        <w:pStyle w:val="Corpsdetexte"/>
        <w:rPr>
          <w:lang w:val="fr-FR"/>
        </w:rPr>
      </w:pPr>
    </w:p>
    <w:sectPr w:rsidR="00A62DE8">
      <w:pgSz w:w="12240" w:h="15840"/>
      <w:pgMar w:top="1417" w:right="1417" w:bottom="1417" w:left="1417"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E0049"/>
    <w:multiLevelType w:val="multilevel"/>
    <w:tmpl w:val="52E20F3E"/>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86B1CD1"/>
    <w:multiLevelType w:val="multilevel"/>
    <w:tmpl w:val="66AE909C"/>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0D02D69"/>
    <w:multiLevelType w:val="multilevel"/>
    <w:tmpl w:val="A65C9AA2"/>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28A6479"/>
    <w:multiLevelType w:val="multilevel"/>
    <w:tmpl w:val="A6CECC10"/>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4" w15:restartNumberingAfterBreak="0">
    <w:nsid w:val="148E2FC3"/>
    <w:multiLevelType w:val="multilevel"/>
    <w:tmpl w:val="34AE5D1A"/>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CD261FD"/>
    <w:multiLevelType w:val="multilevel"/>
    <w:tmpl w:val="E0ACC212"/>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1FAF4175"/>
    <w:multiLevelType w:val="multilevel"/>
    <w:tmpl w:val="DC66D4AA"/>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20354622"/>
    <w:multiLevelType w:val="multilevel"/>
    <w:tmpl w:val="91B6970C"/>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23ED640C"/>
    <w:multiLevelType w:val="multilevel"/>
    <w:tmpl w:val="F32679AC"/>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25B677CE"/>
    <w:multiLevelType w:val="multilevel"/>
    <w:tmpl w:val="E86E4A84"/>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2DEE36BB"/>
    <w:multiLevelType w:val="multilevel"/>
    <w:tmpl w:val="EA64A7B8"/>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2FA506EA"/>
    <w:multiLevelType w:val="multilevel"/>
    <w:tmpl w:val="C6E498B2"/>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315A0331"/>
    <w:multiLevelType w:val="multilevel"/>
    <w:tmpl w:val="3B1AAC9C"/>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34F714A1"/>
    <w:multiLevelType w:val="multilevel"/>
    <w:tmpl w:val="C2EA3040"/>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3A1044D6"/>
    <w:multiLevelType w:val="multilevel"/>
    <w:tmpl w:val="F0B880B0"/>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3BA445AA"/>
    <w:multiLevelType w:val="multilevel"/>
    <w:tmpl w:val="B268EEAA"/>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6" w15:restartNumberingAfterBreak="0">
    <w:nsid w:val="3E8E1953"/>
    <w:multiLevelType w:val="multilevel"/>
    <w:tmpl w:val="4FDAB790"/>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427243BA"/>
    <w:multiLevelType w:val="multilevel"/>
    <w:tmpl w:val="DD385A1C"/>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44D276C4"/>
    <w:multiLevelType w:val="multilevel"/>
    <w:tmpl w:val="10D2927E"/>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9" w15:restartNumberingAfterBreak="0">
    <w:nsid w:val="48286855"/>
    <w:multiLevelType w:val="multilevel"/>
    <w:tmpl w:val="AD32029E"/>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4CCB497D"/>
    <w:multiLevelType w:val="multilevel"/>
    <w:tmpl w:val="23FE4DF8"/>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4CE40CB7"/>
    <w:multiLevelType w:val="multilevel"/>
    <w:tmpl w:val="134EFE00"/>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57506DF4"/>
    <w:multiLevelType w:val="multilevel"/>
    <w:tmpl w:val="D86AEA2C"/>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5DB36E9F"/>
    <w:multiLevelType w:val="multilevel"/>
    <w:tmpl w:val="4F06F09C"/>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62EA049E"/>
    <w:multiLevelType w:val="multilevel"/>
    <w:tmpl w:val="B3D2FFFA"/>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633537D6"/>
    <w:multiLevelType w:val="multilevel"/>
    <w:tmpl w:val="B5EA84D6"/>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63EB7189"/>
    <w:multiLevelType w:val="multilevel"/>
    <w:tmpl w:val="E578B792"/>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65BC17A7"/>
    <w:multiLevelType w:val="multilevel"/>
    <w:tmpl w:val="52E44F4C"/>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66993FA2"/>
    <w:multiLevelType w:val="multilevel"/>
    <w:tmpl w:val="B6FC981C"/>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29" w15:restartNumberingAfterBreak="0">
    <w:nsid w:val="6A1D26B8"/>
    <w:multiLevelType w:val="multilevel"/>
    <w:tmpl w:val="247C1208"/>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6F0726D9"/>
    <w:multiLevelType w:val="multilevel"/>
    <w:tmpl w:val="2E2484E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15:restartNumberingAfterBreak="0">
    <w:nsid w:val="77F41CDC"/>
    <w:multiLevelType w:val="multilevel"/>
    <w:tmpl w:val="CA26984A"/>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79103B4C"/>
    <w:multiLevelType w:val="multilevel"/>
    <w:tmpl w:val="07080276"/>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7958676C"/>
    <w:multiLevelType w:val="multilevel"/>
    <w:tmpl w:val="C1EAE35C"/>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79905E65"/>
    <w:multiLevelType w:val="multilevel"/>
    <w:tmpl w:val="1F0A1612"/>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35" w15:restartNumberingAfterBreak="0">
    <w:nsid w:val="799A62B2"/>
    <w:multiLevelType w:val="multilevel"/>
    <w:tmpl w:val="20BE9712"/>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7A2653CD"/>
    <w:multiLevelType w:val="multilevel"/>
    <w:tmpl w:val="492EC2B0"/>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7D027AEC"/>
    <w:multiLevelType w:val="multilevel"/>
    <w:tmpl w:val="1B04D5F8"/>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num w:numId="1" w16cid:durableId="1684436196">
    <w:abstractNumId w:val="13"/>
  </w:num>
  <w:num w:numId="2" w16cid:durableId="151024902">
    <w:abstractNumId w:val="3"/>
  </w:num>
  <w:num w:numId="3" w16cid:durableId="1597864325">
    <w:abstractNumId w:val="8"/>
  </w:num>
  <w:num w:numId="4" w16cid:durableId="483282210">
    <w:abstractNumId w:val="2"/>
  </w:num>
  <w:num w:numId="5" w16cid:durableId="1395808742">
    <w:abstractNumId w:val="18"/>
  </w:num>
  <w:num w:numId="6" w16cid:durableId="1149176900">
    <w:abstractNumId w:val="19"/>
  </w:num>
  <w:num w:numId="7" w16cid:durableId="1006635033">
    <w:abstractNumId w:val="14"/>
  </w:num>
  <w:num w:numId="8" w16cid:durableId="151407993">
    <w:abstractNumId w:val="20"/>
  </w:num>
  <w:num w:numId="9" w16cid:durableId="1369527567">
    <w:abstractNumId w:val="33"/>
  </w:num>
  <w:num w:numId="10" w16cid:durableId="880558884">
    <w:abstractNumId w:val="27"/>
  </w:num>
  <w:num w:numId="11" w16cid:durableId="615453015">
    <w:abstractNumId w:val="17"/>
  </w:num>
  <w:num w:numId="12" w16cid:durableId="918708887">
    <w:abstractNumId w:val="37"/>
  </w:num>
  <w:num w:numId="13" w16cid:durableId="820579084">
    <w:abstractNumId w:val="23"/>
  </w:num>
  <w:num w:numId="14" w16cid:durableId="284893261">
    <w:abstractNumId w:val="11"/>
  </w:num>
  <w:num w:numId="15" w16cid:durableId="1603681853">
    <w:abstractNumId w:val="15"/>
  </w:num>
  <w:num w:numId="16" w16cid:durableId="1200045408">
    <w:abstractNumId w:val="4"/>
  </w:num>
  <w:num w:numId="17" w16cid:durableId="730270292">
    <w:abstractNumId w:val="31"/>
  </w:num>
  <w:num w:numId="18" w16cid:durableId="1050618183">
    <w:abstractNumId w:val="22"/>
  </w:num>
  <w:num w:numId="19" w16cid:durableId="1759984794">
    <w:abstractNumId w:val="1"/>
  </w:num>
  <w:num w:numId="20" w16cid:durableId="1327169725">
    <w:abstractNumId w:val="24"/>
  </w:num>
  <w:num w:numId="21" w16cid:durableId="1248727424">
    <w:abstractNumId w:val="6"/>
  </w:num>
  <w:num w:numId="22" w16cid:durableId="2100902417">
    <w:abstractNumId w:val="28"/>
  </w:num>
  <w:num w:numId="23" w16cid:durableId="1667395211">
    <w:abstractNumId w:val="5"/>
  </w:num>
  <w:num w:numId="24" w16cid:durableId="732659028">
    <w:abstractNumId w:val="0"/>
  </w:num>
  <w:num w:numId="25" w16cid:durableId="965085898">
    <w:abstractNumId w:val="29"/>
  </w:num>
  <w:num w:numId="26" w16cid:durableId="1675844041">
    <w:abstractNumId w:val="7"/>
  </w:num>
  <w:num w:numId="27" w16cid:durableId="618417184">
    <w:abstractNumId w:val="34"/>
  </w:num>
  <w:num w:numId="28" w16cid:durableId="13265964">
    <w:abstractNumId w:val="32"/>
  </w:num>
  <w:num w:numId="29" w16cid:durableId="999577306">
    <w:abstractNumId w:val="10"/>
  </w:num>
  <w:num w:numId="30" w16cid:durableId="587663581">
    <w:abstractNumId w:val="16"/>
  </w:num>
  <w:num w:numId="31" w16cid:durableId="1730759275">
    <w:abstractNumId w:val="21"/>
  </w:num>
  <w:num w:numId="32" w16cid:durableId="215094683">
    <w:abstractNumId w:val="9"/>
  </w:num>
  <w:num w:numId="33" w16cid:durableId="1053508399">
    <w:abstractNumId w:val="36"/>
  </w:num>
  <w:num w:numId="34" w16cid:durableId="2065328408">
    <w:abstractNumId w:val="12"/>
  </w:num>
  <w:num w:numId="35" w16cid:durableId="737828840">
    <w:abstractNumId w:val="25"/>
  </w:num>
  <w:num w:numId="36" w16cid:durableId="1994066128">
    <w:abstractNumId w:val="26"/>
  </w:num>
  <w:num w:numId="37" w16cid:durableId="1071856395">
    <w:abstractNumId w:val="35"/>
  </w:num>
  <w:num w:numId="38" w16cid:durableId="439616059">
    <w:abstractNumId w:val="30"/>
  </w:num>
  <w:num w:numId="39" w16cid:durableId="2028633754">
    <w:abstractNumId w:val="3"/>
    <w:lvlOverride w:ilvl="0">
      <w:startOverride w:val="1"/>
    </w:lvlOverride>
  </w:num>
  <w:num w:numId="40" w16cid:durableId="1319504416">
    <w:abstractNumId w:val="13"/>
  </w:num>
  <w:num w:numId="41" w16cid:durableId="49888923">
    <w:abstractNumId w:val="13"/>
  </w:num>
  <w:num w:numId="42" w16cid:durableId="1341850486">
    <w:abstractNumId w:val="13"/>
  </w:num>
  <w:num w:numId="43" w16cid:durableId="1993950492">
    <w:abstractNumId w:val="13"/>
  </w:num>
  <w:num w:numId="44" w16cid:durableId="289090019">
    <w:abstractNumId w:val="13"/>
  </w:num>
  <w:num w:numId="45" w16cid:durableId="1911842124">
    <w:abstractNumId w:val="13"/>
  </w:num>
  <w:num w:numId="46" w16cid:durableId="1469396533">
    <w:abstractNumId w:val="13"/>
  </w:num>
  <w:num w:numId="47" w16cid:durableId="56244096">
    <w:abstractNumId w:val="3"/>
    <w:lvlOverride w:ilvl="0">
      <w:startOverride w:val="1"/>
    </w:lvlOverride>
  </w:num>
  <w:num w:numId="48" w16cid:durableId="2141997642">
    <w:abstractNumId w:val="3"/>
  </w:num>
  <w:num w:numId="49" w16cid:durableId="2072148795">
    <w:abstractNumId w:val="3"/>
  </w:num>
  <w:num w:numId="50" w16cid:durableId="299312969">
    <w:abstractNumId w:val="13"/>
  </w:num>
  <w:num w:numId="51" w16cid:durableId="838277711">
    <w:abstractNumId w:val="13"/>
  </w:num>
  <w:num w:numId="52" w16cid:durableId="1570380862">
    <w:abstractNumId w:val="13"/>
  </w:num>
  <w:num w:numId="53" w16cid:durableId="1323040982">
    <w:abstractNumId w:val="13"/>
  </w:num>
  <w:num w:numId="54" w16cid:durableId="201329388">
    <w:abstractNumId w:val="13"/>
  </w:num>
  <w:num w:numId="55" w16cid:durableId="2144929524">
    <w:abstractNumId w:val="13"/>
  </w:num>
  <w:num w:numId="56" w16cid:durableId="201524855">
    <w:abstractNumId w:val="13"/>
  </w:num>
  <w:num w:numId="57" w16cid:durableId="1295209123">
    <w:abstractNumId w:val="13"/>
  </w:num>
  <w:num w:numId="58" w16cid:durableId="426660105">
    <w:abstractNumId w:val="13"/>
  </w:num>
  <w:num w:numId="59" w16cid:durableId="609511687">
    <w:abstractNumId w:val="13"/>
  </w:num>
  <w:num w:numId="60" w16cid:durableId="1930573830">
    <w:abstractNumId w:val="13"/>
  </w:num>
  <w:num w:numId="61" w16cid:durableId="752362673">
    <w:abstractNumId w:val="13"/>
  </w:num>
  <w:num w:numId="62" w16cid:durableId="1493566554">
    <w:abstractNumId w:val="13"/>
  </w:num>
  <w:num w:numId="63" w16cid:durableId="1407915136">
    <w:abstractNumId w:val="13"/>
  </w:num>
  <w:num w:numId="64" w16cid:durableId="99952494">
    <w:abstractNumId w:val="3"/>
    <w:lvlOverride w:ilvl="0">
      <w:startOverride w:val="1"/>
    </w:lvlOverride>
  </w:num>
  <w:num w:numId="65" w16cid:durableId="1791977194">
    <w:abstractNumId w:val="3"/>
  </w:num>
  <w:num w:numId="66" w16cid:durableId="1894925446">
    <w:abstractNumId w:val="13"/>
  </w:num>
  <w:num w:numId="67" w16cid:durableId="1946617044">
    <w:abstractNumId w:val="13"/>
  </w:num>
  <w:num w:numId="68" w16cid:durableId="1485314611">
    <w:abstractNumId w:val="13"/>
  </w:num>
  <w:num w:numId="69" w16cid:durableId="453065828">
    <w:abstractNumId w:val="13"/>
  </w:num>
  <w:num w:numId="70" w16cid:durableId="1033113668">
    <w:abstractNumId w:val="13"/>
  </w:num>
  <w:num w:numId="71" w16cid:durableId="824903244">
    <w:abstractNumId w:val="3"/>
    <w:lvlOverride w:ilvl="0">
      <w:startOverride w:val="1"/>
    </w:lvlOverride>
  </w:num>
  <w:num w:numId="72" w16cid:durableId="280841575">
    <w:abstractNumId w:val="3"/>
  </w:num>
  <w:num w:numId="73" w16cid:durableId="1044528086">
    <w:abstractNumId w:val="3"/>
  </w:num>
  <w:num w:numId="74" w16cid:durableId="944193772">
    <w:abstractNumId w:val="3"/>
  </w:num>
  <w:num w:numId="75" w16cid:durableId="682778057">
    <w:abstractNumId w:val="13"/>
  </w:num>
  <w:num w:numId="76" w16cid:durableId="662659393">
    <w:abstractNumId w:val="13"/>
  </w:num>
  <w:num w:numId="77" w16cid:durableId="2107385486">
    <w:abstractNumId w:val="13"/>
  </w:num>
  <w:num w:numId="78" w16cid:durableId="925965493">
    <w:abstractNumId w:val="13"/>
  </w:num>
  <w:num w:numId="79" w16cid:durableId="1548637592">
    <w:abstractNumId w:val="3"/>
    <w:lvlOverride w:ilvl="0">
      <w:startOverride w:val="1"/>
    </w:lvlOverride>
  </w:num>
  <w:num w:numId="80" w16cid:durableId="1765689674">
    <w:abstractNumId w:val="3"/>
  </w:num>
  <w:num w:numId="81" w16cid:durableId="504327632">
    <w:abstractNumId w:val="3"/>
  </w:num>
  <w:num w:numId="82" w16cid:durableId="226964361">
    <w:abstractNumId w:val="13"/>
  </w:num>
  <w:num w:numId="83" w16cid:durableId="316569737">
    <w:abstractNumId w:val="13"/>
  </w:num>
  <w:num w:numId="84" w16cid:durableId="1472822596">
    <w:abstractNumId w:val="3"/>
  </w:num>
  <w:num w:numId="85" w16cid:durableId="69887342">
    <w:abstractNumId w:val="13"/>
  </w:num>
  <w:num w:numId="86" w16cid:durableId="1587110544">
    <w:abstractNumId w:val="13"/>
  </w:num>
  <w:num w:numId="87" w16cid:durableId="1512988421">
    <w:abstractNumId w:val="3"/>
  </w:num>
  <w:num w:numId="88" w16cid:durableId="529149294">
    <w:abstractNumId w:val="13"/>
  </w:num>
  <w:num w:numId="89" w16cid:durableId="1746755377">
    <w:abstractNumId w:val="3"/>
  </w:num>
  <w:num w:numId="90" w16cid:durableId="66073566">
    <w:abstractNumId w:val="13"/>
  </w:num>
  <w:num w:numId="91" w16cid:durableId="1924795884">
    <w:abstractNumId w:val="3"/>
    <w:lvlOverride w:ilvl="0">
      <w:startOverride w:val="1"/>
    </w:lvlOverride>
  </w:num>
  <w:num w:numId="92" w16cid:durableId="2051760560">
    <w:abstractNumId w:val="13"/>
  </w:num>
  <w:num w:numId="93" w16cid:durableId="402677816">
    <w:abstractNumId w:val="13"/>
  </w:num>
  <w:num w:numId="94" w16cid:durableId="2050110168">
    <w:abstractNumId w:val="3"/>
  </w:num>
  <w:num w:numId="95" w16cid:durableId="1413428805">
    <w:abstractNumId w:val="13"/>
  </w:num>
  <w:num w:numId="96" w16cid:durableId="1424179002">
    <w:abstractNumId w:val="13"/>
  </w:num>
  <w:num w:numId="97" w16cid:durableId="1104954721">
    <w:abstractNumId w:val="3"/>
  </w:num>
  <w:num w:numId="98" w16cid:durableId="1367023192">
    <w:abstractNumId w:val="13"/>
  </w:num>
  <w:num w:numId="99" w16cid:durableId="1304772339">
    <w:abstractNumId w:val="13"/>
  </w:num>
  <w:num w:numId="100" w16cid:durableId="106321024">
    <w:abstractNumId w:val="13"/>
  </w:num>
  <w:num w:numId="101" w16cid:durableId="1327517833">
    <w:abstractNumId w:val="13"/>
  </w:num>
  <w:num w:numId="102" w16cid:durableId="773482252">
    <w:abstractNumId w:val="13"/>
  </w:num>
  <w:num w:numId="103" w16cid:durableId="1204172665">
    <w:abstractNumId w:val="13"/>
  </w:num>
  <w:num w:numId="104" w16cid:durableId="421341399">
    <w:abstractNumId w:val="13"/>
  </w:num>
  <w:num w:numId="105" w16cid:durableId="2068019589">
    <w:abstractNumId w:val="13"/>
  </w:num>
  <w:num w:numId="106" w16cid:durableId="1930121067">
    <w:abstractNumId w:val="13"/>
  </w:num>
  <w:num w:numId="107" w16cid:durableId="748580064">
    <w:abstractNumId w:val="13"/>
  </w:num>
  <w:num w:numId="108" w16cid:durableId="1411929638">
    <w:abstractNumId w:val="13"/>
  </w:num>
  <w:num w:numId="109" w16cid:durableId="2061174258">
    <w:abstractNumId w:val="13"/>
  </w:num>
  <w:num w:numId="110" w16cid:durableId="1515026859">
    <w:abstractNumId w:val="13"/>
  </w:num>
  <w:num w:numId="111" w16cid:durableId="1609509081">
    <w:abstractNumId w:val="13"/>
  </w:num>
  <w:num w:numId="112" w16cid:durableId="115956636">
    <w:abstractNumId w:val="13"/>
  </w:num>
  <w:num w:numId="113" w16cid:durableId="471170455">
    <w:abstractNumId w:val="13"/>
  </w:num>
  <w:num w:numId="114" w16cid:durableId="900215051">
    <w:abstractNumId w:val="13"/>
  </w:num>
  <w:num w:numId="115" w16cid:durableId="572131172">
    <w:abstractNumId w:val="13"/>
  </w:num>
  <w:num w:numId="116" w16cid:durableId="1535922104">
    <w:abstractNumId w:val="13"/>
  </w:num>
  <w:num w:numId="117" w16cid:durableId="268704359">
    <w:abstractNumId w:val="13"/>
  </w:num>
  <w:num w:numId="118" w16cid:durableId="196235985">
    <w:abstractNumId w:val="13"/>
  </w:num>
  <w:num w:numId="119" w16cid:durableId="90691778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autoHyphenation/>
  <w:hyphenationZone w:val="425"/>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62DE8"/>
    <w:rsid w:val="0028296C"/>
    <w:rsid w:val="00A62DE8"/>
    <w:rsid w:val="00D11609"/>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rules v:ext="edit">
        <o:r id="V:Rule1" type="connector" idref="#Connecteur droit avec flèche 37"/>
        <o:r id="V:Rule2" type="connector" idref="#Connecteur droit avec flèche 36"/>
        <o:r id="V:Rule3" type="connector" idref="#Connecteur droit avec flèche 32"/>
        <o:r id="V:Rule4" type="connector" idref="#Connecteur droit avec flèche 31"/>
        <o:r id="V:Rule5" type="connector" idref="#Connecteur droit avec flèche 26"/>
        <o:r id="V:Rule6" type="connector" idref="#Connecteur droit avec flèche 25"/>
        <o:r id="V:Rule7" type="connector" idref="#Connecteur droit avec flèche 24"/>
        <o:r id="V:Rule8" type="connector" idref="#Connecteur droit avec flèche 20"/>
        <o:r id="V:Rule9" type="connector" idref="#Connecteur droit avec flèche 19"/>
        <o:r id="V:Rule10" type="connector" idref="#Connecteur : en angle 12"/>
        <o:r id="V:Rule11" type="connector" idref="#Connecteur : en angle 11"/>
        <o:r id="V:Rule12" type="connector" idref="#Connecteur : en angle 10"/>
        <o:r id="V:Rule13" type="connector" idref="#Connecteur droit avec flèche 9"/>
        <o:r id="V:Rule14" type="connector" idref="#Connecteur droit avec flèche 8"/>
        <o:r id="V:Rule15" type="connector" idref="#Connecteur droit avec flèche 3"/>
        <o:r id="V:Rule16" type="connector" idref="#Connecteur droit avec flèche 2"/>
        <o:r id="V:Rule17" type="connector" idref="#Connecteur droit avec flèche 1"/>
      </o:rules>
    </o:shapelayout>
  </w:shapeDefaults>
  <w:decimalSymbol w:val=","/>
  <w:listSeparator w:val=";"/>
  <w14:docId w14:val="3C447C33"/>
  <w15:docId w15:val="{54DB98DB-D9F1-4130-A6CA-D961CD101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uppressAutoHyphens/>
      </w:pPr>
    </w:pPrDefault>
  </w:docDefaults>
  <w:latentStyles w:defLockedState="0" w:defUIPriority="0" w:defSemiHidden="0" w:defUnhideWhenUsed="0" w:defQFormat="0" w:count="376">
    <w:lsdException w:name="toc 1" w:uiPriority="39"/>
    <w:lsdException w:name="toc 2" w:uiPriority="39"/>
    <w:lsdException w:name="toc 3" w:uiPriority="39"/>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pPr>
  </w:style>
  <w:style w:type="paragraph" w:styleId="Titre1">
    <w:name w:val="heading 1"/>
    <w:basedOn w:val="Normal"/>
    <w:next w:val="Corpsdetexte"/>
    <w:link w:val="Titre1C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Corpsdetexte"/>
    <w:link w:val="Titre2Car"/>
    <w:uiPriority w:val="9"/>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Corpsdetexte"/>
    <w:link w:val="Titre3Car"/>
    <w:uiPriority w:val="9"/>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Corpsdetexte"/>
    <w:link w:val="Titre4Car"/>
    <w:uiPriority w:val="9"/>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Corpsdetexte"/>
    <w:link w:val="Titre5Car"/>
    <w:uiPriority w:val="9"/>
    <w:unhideWhenUsed/>
    <w:qFormat/>
    <w:rsid w:val="00A10FD9"/>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Corpsdetexte"/>
    <w:link w:val="Titre6C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Corpsdetexte"/>
    <w:link w:val="Titre7C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Corpsdetexte"/>
    <w:link w:val="Titre8C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Corpsdetexte"/>
    <w:link w:val="Titre9C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Car">
    <w:name w:val="Titre Car"/>
    <w:basedOn w:val="Policepardfaut"/>
    <w:link w:val="Titre"/>
    <w:uiPriority w:val="10"/>
    <w:qFormat/>
    <w:rsid w:val="00A10FD9"/>
    <w:rPr>
      <w:rFonts w:asciiTheme="majorHAnsi" w:eastAsiaTheme="majorEastAsia" w:hAnsiTheme="majorHAnsi" w:cstheme="majorBidi"/>
      <w:sz w:val="56"/>
      <w:szCs w:val="56"/>
    </w:rPr>
  </w:style>
  <w:style w:type="character" w:customStyle="1" w:styleId="Sous-titreCar">
    <w:name w:val="Sous-titre Car"/>
    <w:basedOn w:val="Policepardfaut"/>
    <w:link w:val="Sous-titre"/>
    <w:uiPriority w:val="11"/>
    <w:qFormat/>
    <w:rsid w:val="00A10FD9"/>
    <w:rPr>
      <w:rFonts w:eastAsiaTheme="majorEastAsia" w:cstheme="majorBidi"/>
      <w:color w:val="595959" w:themeColor="text1" w:themeTint="A6"/>
      <w:spacing w:val="15"/>
      <w:sz w:val="28"/>
      <w:szCs w:val="28"/>
    </w:rPr>
  </w:style>
  <w:style w:type="character" w:customStyle="1" w:styleId="Titre1Car">
    <w:name w:val="Titre 1 Car"/>
    <w:basedOn w:val="Policepardfaut"/>
    <w:link w:val="Titre1"/>
    <w:uiPriority w:val="9"/>
    <w:qFormat/>
    <w:rsid w:val="00A10FD9"/>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qFormat/>
    <w:rsid w:val="00A10FD9"/>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qFormat/>
    <w:rsid w:val="00A10FD9"/>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qFormat/>
    <w:rsid w:val="00A10FD9"/>
    <w:rPr>
      <w:rFonts w:eastAsiaTheme="majorEastAsia" w:cstheme="majorBidi"/>
      <w:i/>
      <w:iCs/>
      <w:color w:val="0F4761" w:themeColor="accent1" w:themeShade="BF"/>
    </w:rPr>
  </w:style>
  <w:style w:type="character" w:customStyle="1" w:styleId="Titre5Car">
    <w:name w:val="Titre 5 Car"/>
    <w:basedOn w:val="Policepardfaut"/>
    <w:link w:val="Titre5"/>
    <w:uiPriority w:val="9"/>
    <w:qFormat/>
    <w:rsid w:val="00A10FD9"/>
    <w:rPr>
      <w:rFonts w:eastAsiaTheme="majorEastAsia" w:cstheme="majorBidi"/>
      <w:color w:val="0F4761" w:themeColor="accent1" w:themeShade="BF"/>
    </w:rPr>
  </w:style>
  <w:style w:type="character" w:customStyle="1" w:styleId="Titre6Car">
    <w:name w:val="Titre 6 Car"/>
    <w:basedOn w:val="Policepardfaut"/>
    <w:link w:val="Titre6"/>
    <w:uiPriority w:val="9"/>
    <w:semiHidden/>
    <w:qFormat/>
    <w:rsid w:val="00A10FD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qFormat/>
    <w:rsid w:val="00A10FD9"/>
    <w:rPr>
      <w:rFonts w:eastAsiaTheme="majorEastAsia" w:cstheme="majorBidi"/>
      <w:color w:val="595959" w:themeColor="text1" w:themeTint="A6"/>
    </w:rPr>
  </w:style>
  <w:style w:type="character" w:customStyle="1" w:styleId="Titre8Car">
    <w:name w:val="Titre 8 Car"/>
    <w:basedOn w:val="Policepardfaut"/>
    <w:link w:val="Titre8"/>
    <w:uiPriority w:val="9"/>
    <w:semiHidden/>
    <w:qFormat/>
    <w:rsid w:val="00A10FD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qFormat/>
    <w:rsid w:val="00A10FD9"/>
    <w:rPr>
      <w:rFonts w:eastAsiaTheme="majorEastAsia" w:cstheme="majorBidi"/>
      <w:color w:val="272727" w:themeColor="text1" w:themeTint="D8"/>
    </w:rPr>
  </w:style>
  <w:style w:type="character" w:customStyle="1" w:styleId="LgendeCar">
    <w:name w:val="Légende Car"/>
    <w:basedOn w:val="Policepardfaut"/>
    <w:link w:val="caption1"/>
    <w:qFormat/>
  </w:style>
  <w:style w:type="character" w:customStyle="1" w:styleId="VerbatimChar">
    <w:name w:val="Verbatim Char"/>
    <w:basedOn w:val="LgendeCar"/>
    <w:link w:val="SourceCode"/>
    <w:qFormat/>
    <w:rPr>
      <w:rFonts w:ascii="Consolas" w:hAnsi="Consolas"/>
      <w:sz w:val="22"/>
    </w:rPr>
  </w:style>
  <w:style w:type="character" w:customStyle="1" w:styleId="SectionNumber">
    <w:name w:val="Section Number"/>
    <w:basedOn w:val="LgendeCar"/>
    <w:qFormat/>
  </w:style>
  <w:style w:type="character" w:customStyle="1" w:styleId="Caractresdenotedebasdepage">
    <w:name w:val="Caractères de note de bas de page"/>
    <w:basedOn w:val="LgendeCar"/>
    <w:qFormat/>
    <w:rPr>
      <w:vertAlign w:val="superscript"/>
    </w:rPr>
  </w:style>
  <w:style w:type="character" w:styleId="Appelnotedebasdep">
    <w:name w:val="footnote reference"/>
    <w:rPr>
      <w:vertAlign w:val="superscript"/>
    </w:rPr>
  </w:style>
  <w:style w:type="character" w:styleId="Lienhypertexte">
    <w:name w:val="Hyperlink"/>
    <w:basedOn w:val="LgendeCar"/>
    <w:uiPriority w:val="99"/>
    <w:rPr>
      <w:color w:val="156082" w:themeColor="accent1"/>
    </w:rPr>
  </w:style>
  <w:style w:type="character" w:customStyle="1" w:styleId="KeywordTok">
    <w:name w:val="KeywordTok"/>
    <w:basedOn w:val="VerbatimChar"/>
    <w:qFormat/>
    <w:rPr>
      <w:rFonts w:ascii="Consolas" w:hAnsi="Consolas"/>
      <w:b/>
      <w:color w:val="007020"/>
      <w:sz w:val="22"/>
    </w:rPr>
  </w:style>
  <w:style w:type="character" w:customStyle="1" w:styleId="DataTypeTok">
    <w:name w:val="DataTypeTok"/>
    <w:basedOn w:val="VerbatimChar"/>
    <w:qFormat/>
    <w:rPr>
      <w:rFonts w:ascii="Consolas" w:hAnsi="Consolas"/>
      <w:color w:val="902000"/>
      <w:sz w:val="22"/>
    </w:rPr>
  </w:style>
  <w:style w:type="character" w:customStyle="1" w:styleId="DecValTok">
    <w:name w:val="DecValTok"/>
    <w:basedOn w:val="VerbatimChar"/>
    <w:qFormat/>
    <w:rPr>
      <w:rFonts w:ascii="Consolas" w:hAnsi="Consolas"/>
      <w:color w:val="40A070"/>
      <w:sz w:val="22"/>
    </w:rPr>
  </w:style>
  <w:style w:type="character" w:customStyle="1" w:styleId="BaseNTok">
    <w:name w:val="BaseNTok"/>
    <w:basedOn w:val="VerbatimChar"/>
    <w:qFormat/>
    <w:rPr>
      <w:rFonts w:ascii="Consolas" w:hAnsi="Consolas"/>
      <w:color w:val="40A070"/>
      <w:sz w:val="22"/>
    </w:rPr>
  </w:style>
  <w:style w:type="character" w:customStyle="1" w:styleId="FloatTok">
    <w:name w:val="FloatTok"/>
    <w:basedOn w:val="VerbatimChar"/>
    <w:qFormat/>
    <w:rPr>
      <w:rFonts w:ascii="Consolas" w:hAnsi="Consolas"/>
      <w:color w:val="40A070"/>
      <w:sz w:val="22"/>
    </w:rPr>
  </w:style>
  <w:style w:type="character" w:customStyle="1" w:styleId="ConstantTok">
    <w:name w:val="ConstantTok"/>
    <w:basedOn w:val="VerbatimChar"/>
    <w:qFormat/>
    <w:rPr>
      <w:rFonts w:ascii="Consolas" w:hAnsi="Consolas"/>
      <w:color w:val="880000"/>
      <w:sz w:val="22"/>
    </w:rPr>
  </w:style>
  <w:style w:type="character" w:customStyle="1" w:styleId="CharTok">
    <w:name w:val="CharTok"/>
    <w:basedOn w:val="VerbatimChar"/>
    <w:qFormat/>
    <w:rPr>
      <w:rFonts w:ascii="Consolas" w:hAnsi="Consolas"/>
      <w:color w:val="4070A0"/>
      <w:sz w:val="22"/>
    </w:rPr>
  </w:style>
  <w:style w:type="character" w:customStyle="1" w:styleId="SpecialCharTok">
    <w:name w:val="SpecialCharTok"/>
    <w:basedOn w:val="VerbatimChar"/>
    <w:qFormat/>
    <w:rPr>
      <w:rFonts w:ascii="Consolas" w:hAnsi="Consolas"/>
      <w:color w:val="4070A0"/>
      <w:sz w:val="22"/>
    </w:rPr>
  </w:style>
  <w:style w:type="character" w:customStyle="1" w:styleId="StringTok">
    <w:name w:val="StringTok"/>
    <w:basedOn w:val="VerbatimChar"/>
    <w:qFormat/>
    <w:rPr>
      <w:rFonts w:ascii="Consolas" w:hAnsi="Consolas"/>
      <w:color w:val="4070A0"/>
      <w:sz w:val="22"/>
    </w:rPr>
  </w:style>
  <w:style w:type="character" w:customStyle="1" w:styleId="VerbatimStringTok">
    <w:name w:val="VerbatimStringTok"/>
    <w:basedOn w:val="VerbatimChar"/>
    <w:qFormat/>
    <w:rPr>
      <w:rFonts w:ascii="Consolas" w:hAnsi="Consolas"/>
      <w:color w:val="4070A0"/>
      <w:sz w:val="22"/>
    </w:rPr>
  </w:style>
  <w:style w:type="character" w:customStyle="1" w:styleId="SpecialStringTok">
    <w:name w:val="SpecialStringTok"/>
    <w:basedOn w:val="VerbatimChar"/>
    <w:qFormat/>
    <w:rPr>
      <w:rFonts w:ascii="Consolas" w:hAnsi="Consolas"/>
      <w:color w:val="BB6688"/>
      <w:sz w:val="22"/>
    </w:rPr>
  </w:style>
  <w:style w:type="character" w:customStyle="1" w:styleId="ImportTok">
    <w:name w:val="ImportTok"/>
    <w:basedOn w:val="VerbatimChar"/>
    <w:qFormat/>
    <w:rPr>
      <w:rFonts w:ascii="Consolas" w:hAnsi="Consolas"/>
      <w:b/>
      <w:color w:val="008000"/>
      <w:sz w:val="22"/>
    </w:rPr>
  </w:style>
  <w:style w:type="character" w:customStyle="1" w:styleId="CommentTok">
    <w:name w:val="CommentTok"/>
    <w:basedOn w:val="VerbatimChar"/>
    <w:qFormat/>
    <w:rPr>
      <w:rFonts w:ascii="Consolas" w:hAnsi="Consolas"/>
      <w:i/>
      <w:color w:val="60A0B0"/>
      <w:sz w:val="22"/>
    </w:rPr>
  </w:style>
  <w:style w:type="character" w:customStyle="1" w:styleId="DocumentationTok">
    <w:name w:val="DocumentationTok"/>
    <w:basedOn w:val="VerbatimChar"/>
    <w:qFormat/>
    <w:rPr>
      <w:rFonts w:ascii="Consolas" w:hAnsi="Consolas"/>
      <w:i/>
      <w:color w:val="BA2121"/>
      <w:sz w:val="22"/>
    </w:rPr>
  </w:style>
  <w:style w:type="character" w:customStyle="1" w:styleId="AnnotationTok">
    <w:name w:val="AnnotationTok"/>
    <w:basedOn w:val="VerbatimChar"/>
    <w:qFormat/>
    <w:rPr>
      <w:rFonts w:ascii="Consolas" w:hAnsi="Consolas"/>
      <w:b/>
      <w:i/>
      <w:color w:val="60A0B0"/>
      <w:sz w:val="22"/>
    </w:rPr>
  </w:style>
  <w:style w:type="character" w:customStyle="1" w:styleId="CommentVarTok">
    <w:name w:val="CommentVarTok"/>
    <w:basedOn w:val="VerbatimChar"/>
    <w:qFormat/>
    <w:rPr>
      <w:rFonts w:ascii="Consolas" w:hAnsi="Consolas"/>
      <w:b/>
      <w:i/>
      <w:color w:val="60A0B0"/>
      <w:sz w:val="22"/>
    </w:rPr>
  </w:style>
  <w:style w:type="character" w:customStyle="1" w:styleId="OtherTok">
    <w:name w:val="OtherTok"/>
    <w:basedOn w:val="VerbatimChar"/>
    <w:qFormat/>
    <w:rPr>
      <w:rFonts w:ascii="Consolas" w:hAnsi="Consolas"/>
      <w:color w:val="007020"/>
      <w:sz w:val="22"/>
    </w:rPr>
  </w:style>
  <w:style w:type="character" w:customStyle="1" w:styleId="FunctionTok">
    <w:name w:val="FunctionTok"/>
    <w:basedOn w:val="VerbatimChar"/>
    <w:qFormat/>
    <w:rPr>
      <w:rFonts w:ascii="Consolas" w:hAnsi="Consolas"/>
      <w:color w:val="06287E"/>
      <w:sz w:val="22"/>
    </w:rPr>
  </w:style>
  <w:style w:type="character" w:customStyle="1" w:styleId="VariableTok">
    <w:name w:val="VariableTok"/>
    <w:basedOn w:val="VerbatimChar"/>
    <w:qFormat/>
    <w:rPr>
      <w:rFonts w:ascii="Consolas" w:hAnsi="Consolas"/>
      <w:color w:val="19177C"/>
      <w:sz w:val="22"/>
    </w:rPr>
  </w:style>
  <w:style w:type="character" w:customStyle="1" w:styleId="ControlFlowTok">
    <w:name w:val="ControlFlowTok"/>
    <w:basedOn w:val="VerbatimChar"/>
    <w:qFormat/>
    <w:rPr>
      <w:rFonts w:ascii="Consolas" w:hAnsi="Consolas"/>
      <w:b/>
      <w:color w:val="007020"/>
      <w:sz w:val="22"/>
    </w:rPr>
  </w:style>
  <w:style w:type="character" w:customStyle="1" w:styleId="OperatorTok">
    <w:name w:val="OperatorTok"/>
    <w:basedOn w:val="VerbatimChar"/>
    <w:qFormat/>
    <w:rPr>
      <w:rFonts w:ascii="Consolas" w:hAnsi="Consolas"/>
      <w:color w:val="666666"/>
      <w:sz w:val="22"/>
    </w:rPr>
  </w:style>
  <w:style w:type="character" w:customStyle="1" w:styleId="BuiltInTok">
    <w:name w:val="BuiltInTok"/>
    <w:basedOn w:val="VerbatimChar"/>
    <w:qFormat/>
    <w:rPr>
      <w:rFonts w:ascii="Consolas" w:hAnsi="Consolas"/>
      <w:color w:val="008000"/>
      <w:sz w:val="22"/>
    </w:rPr>
  </w:style>
  <w:style w:type="character" w:customStyle="1" w:styleId="ExtensionTok">
    <w:name w:val="ExtensionTok"/>
    <w:basedOn w:val="VerbatimChar"/>
    <w:qFormat/>
    <w:rPr>
      <w:rFonts w:ascii="Consolas" w:hAnsi="Consolas"/>
      <w:sz w:val="22"/>
    </w:rPr>
  </w:style>
  <w:style w:type="character" w:customStyle="1" w:styleId="PreprocessorTok">
    <w:name w:val="PreprocessorTok"/>
    <w:basedOn w:val="VerbatimChar"/>
    <w:qFormat/>
    <w:rPr>
      <w:rFonts w:ascii="Consolas" w:hAnsi="Consolas"/>
      <w:color w:val="BC7A00"/>
      <w:sz w:val="22"/>
    </w:rPr>
  </w:style>
  <w:style w:type="character" w:customStyle="1" w:styleId="AttributeTok">
    <w:name w:val="AttributeTok"/>
    <w:basedOn w:val="VerbatimChar"/>
    <w:qFormat/>
    <w:rPr>
      <w:rFonts w:ascii="Consolas" w:hAnsi="Consolas"/>
      <w:color w:val="7D9029"/>
      <w:sz w:val="22"/>
    </w:rPr>
  </w:style>
  <w:style w:type="character" w:customStyle="1" w:styleId="RegionMarkerTok">
    <w:name w:val="RegionMarkerTok"/>
    <w:basedOn w:val="VerbatimChar"/>
    <w:qFormat/>
    <w:rPr>
      <w:rFonts w:ascii="Consolas" w:hAnsi="Consolas"/>
      <w:sz w:val="22"/>
    </w:rPr>
  </w:style>
  <w:style w:type="character" w:customStyle="1" w:styleId="InformationTok">
    <w:name w:val="InformationTok"/>
    <w:basedOn w:val="VerbatimChar"/>
    <w:qFormat/>
    <w:rPr>
      <w:rFonts w:ascii="Consolas" w:hAnsi="Consolas"/>
      <w:b/>
      <w:i/>
      <w:color w:val="60A0B0"/>
      <w:sz w:val="22"/>
    </w:rPr>
  </w:style>
  <w:style w:type="character" w:customStyle="1" w:styleId="WarningTok">
    <w:name w:val="WarningTok"/>
    <w:basedOn w:val="VerbatimChar"/>
    <w:qFormat/>
    <w:rPr>
      <w:rFonts w:ascii="Consolas" w:hAnsi="Consolas"/>
      <w:b/>
      <w:i/>
      <w:color w:val="60A0B0"/>
      <w:sz w:val="22"/>
    </w:rPr>
  </w:style>
  <w:style w:type="character" w:customStyle="1" w:styleId="AlertTok">
    <w:name w:val="AlertTok"/>
    <w:basedOn w:val="VerbatimChar"/>
    <w:qFormat/>
    <w:rPr>
      <w:rFonts w:ascii="Consolas" w:hAnsi="Consolas"/>
      <w:b/>
      <w:color w:val="FF0000"/>
      <w:sz w:val="22"/>
    </w:rPr>
  </w:style>
  <w:style w:type="character" w:customStyle="1" w:styleId="ErrorTok">
    <w:name w:val="ErrorTok"/>
    <w:basedOn w:val="VerbatimChar"/>
    <w:qFormat/>
    <w:rPr>
      <w:rFonts w:ascii="Consolas" w:hAnsi="Consolas"/>
      <w:b/>
      <w:color w:val="FF0000"/>
      <w:sz w:val="22"/>
    </w:rPr>
  </w:style>
  <w:style w:type="character" w:customStyle="1" w:styleId="NormalTok">
    <w:name w:val="NormalTok"/>
    <w:basedOn w:val="VerbatimChar"/>
    <w:qFormat/>
    <w:rPr>
      <w:rFonts w:ascii="Consolas" w:hAnsi="Consolas"/>
      <w:sz w:val="22"/>
    </w:rPr>
  </w:style>
  <w:style w:type="character" w:styleId="Mentionnonrsolue">
    <w:name w:val="Unresolved Mention"/>
    <w:basedOn w:val="Policepardfaut"/>
    <w:uiPriority w:val="99"/>
    <w:semiHidden/>
    <w:unhideWhenUsed/>
    <w:qFormat/>
    <w:rsid w:val="00762966"/>
    <w:rPr>
      <w:color w:val="605E5C"/>
      <w:shd w:val="clear" w:color="auto" w:fill="E1DFDD"/>
    </w:rPr>
  </w:style>
  <w:style w:type="character" w:customStyle="1" w:styleId="Sautdindex">
    <w:name w:val="Saut d'index"/>
    <w:qFormat/>
  </w:style>
  <w:style w:type="paragraph" w:styleId="Titre">
    <w:name w:val="Title"/>
    <w:basedOn w:val="Normal"/>
    <w:next w:val="Corpsdetexte"/>
    <w:link w:val="TitreCar"/>
    <w:uiPriority w:val="10"/>
    <w:qFormat/>
    <w:rsid w:val="00A10FD9"/>
    <w:pPr>
      <w:spacing w:after="80"/>
      <w:contextualSpacing/>
      <w:jc w:val="center"/>
    </w:pPr>
    <w:rPr>
      <w:rFonts w:asciiTheme="majorHAnsi" w:eastAsiaTheme="majorEastAsia" w:hAnsiTheme="majorHAnsi" w:cstheme="majorBidi"/>
      <w:sz w:val="56"/>
      <w:szCs w:val="56"/>
    </w:rPr>
  </w:style>
  <w:style w:type="paragraph" w:styleId="Corpsdetexte">
    <w:name w:val="Body Text"/>
    <w:basedOn w:val="Normal"/>
    <w:qFormat/>
    <w:pPr>
      <w:spacing w:before="180" w:after="180"/>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customStyle="1" w:styleId="FirstParagraph">
    <w:name w:val="First Paragraph"/>
    <w:basedOn w:val="Corpsdetexte"/>
    <w:next w:val="Corpsdetexte"/>
    <w:qFormat/>
  </w:style>
  <w:style w:type="paragraph" w:customStyle="1" w:styleId="Compact">
    <w:name w:val="Compact"/>
    <w:basedOn w:val="Corpsdetexte"/>
    <w:qFormat/>
    <w:pPr>
      <w:spacing w:before="36" w:after="36"/>
    </w:pPr>
  </w:style>
  <w:style w:type="paragraph" w:styleId="Sous-titre">
    <w:name w:val="Subtitle"/>
    <w:basedOn w:val="Titre"/>
    <w:next w:val="Corpsdetexte"/>
    <w:link w:val="Sous-titreCar"/>
    <w:uiPriority w:val="11"/>
    <w:qFormat/>
    <w:rsid w:val="00A10FD9"/>
    <w:rPr>
      <w:spacing w:val="15"/>
      <w:sz w:val="28"/>
      <w:szCs w:val="28"/>
    </w:rPr>
  </w:style>
  <w:style w:type="paragraph" w:customStyle="1" w:styleId="Author">
    <w:name w:val="Author"/>
    <w:basedOn w:val="Titre"/>
    <w:next w:val="Corpsdetexte"/>
    <w:qFormat/>
    <w:pPr>
      <w:keepNext/>
      <w:keepLines/>
    </w:pPr>
    <w:rPr>
      <w:sz w:val="24"/>
      <w:szCs w:val="24"/>
    </w:rPr>
  </w:style>
  <w:style w:type="paragraph" w:styleId="Date">
    <w:name w:val="Date"/>
    <w:basedOn w:val="Titre"/>
    <w:next w:val="Corpsdetexte"/>
    <w:qFormat/>
    <w:pPr>
      <w:keepNext/>
      <w:keepLines/>
    </w:pPr>
    <w:rPr>
      <w:sz w:val="24"/>
      <w:szCs w:val="24"/>
    </w:r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Corpsdetexte"/>
    <w:qFormat/>
    <w:pPr>
      <w:keepNext/>
      <w:keepLines/>
      <w:spacing w:before="100" w:after="300"/>
    </w:pPr>
    <w:rPr>
      <w:sz w:val="20"/>
      <w:szCs w:val="20"/>
    </w:rPr>
  </w:style>
  <w:style w:type="paragraph" w:styleId="Bibliographie">
    <w:name w:val="Bibliography"/>
    <w:basedOn w:val="Normal"/>
    <w:qFormat/>
  </w:style>
  <w:style w:type="paragraph" w:styleId="Normalcentr">
    <w:name w:val="Block Text"/>
    <w:basedOn w:val="Corpsdetexte"/>
    <w:next w:val="Corpsdetexte"/>
    <w:uiPriority w:val="9"/>
    <w:unhideWhenUsed/>
    <w:qFormat/>
    <w:pPr>
      <w:spacing w:before="100" w:after="100"/>
      <w:ind w:left="480" w:right="480"/>
    </w:pPr>
  </w:style>
  <w:style w:type="paragraph" w:styleId="Notedebasdepage">
    <w:name w:val="footnote text"/>
    <w:basedOn w:val="Normal"/>
    <w:uiPriority w:val="9"/>
    <w:unhideWhenUsed/>
    <w:qFormat/>
  </w:style>
  <w:style w:type="paragraph" w:customStyle="1" w:styleId="FootnoteBlockText">
    <w:name w:val="Footnote Block Text"/>
    <w:basedOn w:val="Notedebasdepage"/>
    <w:next w:val="Notedebasdepage"/>
    <w:uiPriority w:val="9"/>
    <w:unhideWhenUsed/>
    <w:qFormat/>
    <w:pPr>
      <w:spacing w:before="100" w:after="100"/>
      <w:ind w:left="480" w:right="480"/>
    </w:pPr>
  </w:style>
  <w:style w:type="paragraph" w:customStyle="1" w:styleId="DefinitionTerm">
    <w:name w:val="Definition Term"/>
    <w:basedOn w:val="Normal"/>
    <w:next w:val="Definition"/>
    <w:qFormat/>
    <w:pPr>
      <w:keepNext/>
      <w:keepLines/>
      <w:spacing w:after="0"/>
    </w:pPr>
    <w:rPr>
      <w:b/>
    </w:rPr>
  </w:style>
  <w:style w:type="paragraph" w:customStyle="1" w:styleId="Definition">
    <w:name w:val="Definition"/>
    <w:basedOn w:val="Normal"/>
    <w:qFormat/>
  </w:style>
  <w:style w:type="paragraph" w:customStyle="1" w:styleId="caption1">
    <w:name w:val="caption1"/>
    <w:basedOn w:val="Normal"/>
    <w:link w:val="LgendeCar"/>
    <w:qFormat/>
    <w:pPr>
      <w:spacing w:after="120"/>
    </w:pPr>
    <w:rPr>
      <w:i/>
    </w:rPr>
  </w:style>
  <w:style w:type="paragraph" w:customStyle="1" w:styleId="TableCaption">
    <w:name w:val="Table Caption"/>
    <w:basedOn w:val="caption1"/>
    <w:qFormat/>
    <w:pPr>
      <w:keepNext/>
    </w:pPr>
  </w:style>
  <w:style w:type="paragraph" w:customStyle="1" w:styleId="ImageCaption">
    <w:name w:val="Image Caption"/>
    <w:basedOn w:val="caption1"/>
    <w:qFormat/>
  </w:style>
  <w:style w:type="paragraph" w:customStyle="1" w:styleId="Figure">
    <w:name w:val="Figure"/>
    <w:basedOn w:val="Normal"/>
    <w:qFormat/>
  </w:style>
  <w:style w:type="paragraph" w:customStyle="1" w:styleId="CaptionedFigure">
    <w:name w:val="Captioned Figure"/>
    <w:basedOn w:val="Figure"/>
    <w:qFormat/>
    <w:pPr>
      <w:keepNext/>
    </w:pPr>
  </w:style>
  <w:style w:type="paragraph" w:styleId="Titreindex">
    <w:name w:val="index heading"/>
    <w:basedOn w:val="Titre"/>
  </w:style>
  <w:style w:type="paragraph" w:styleId="En-ttedetabledesmatires">
    <w:name w:val="TOC Heading"/>
    <w:basedOn w:val="Titre1"/>
    <w:next w:val="Corpsdetexte"/>
    <w:uiPriority w:val="39"/>
    <w:unhideWhenUsed/>
    <w:qFormat/>
    <w:pPr>
      <w:spacing w:before="240" w:line="259" w:lineRule="auto"/>
      <w:outlineLvl w:val="9"/>
    </w:pPr>
  </w:style>
  <w:style w:type="paragraph" w:customStyle="1" w:styleId="SourceCode">
    <w:name w:val="Source Code"/>
    <w:basedOn w:val="Normal"/>
    <w:link w:val="VerbatimChar"/>
    <w:qFormat/>
  </w:style>
  <w:style w:type="paragraph" w:styleId="TM1">
    <w:name w:val="toc 1"/>
    <w:basedOn w:val="Normal"/>
    <w:next w:val="Normal"/>
    <w:autoRedefine/>
    <w:uiPriority w:val="39"/>
    <w:rsid w:val="00A03B40"/>
    <w:pPr>
      <w:spacing w:after="100"/>
    </w:pPr>
  </w:style>
  <w:style w:type="paragraph" w:styleId="TM2">
    <w:name w:val="toc 2"/>
    <w:basedOn w:val="Normal"/>
    <w:next w:val="Normal"/>
    <w:autoRedefine/>
    <w:uiPriority w:val="39"/>
    <w:rsid w:val="00A03B40"/>
    <w:pPr>
      <w:spacing w:after="100"/>
      <w:ind w:left="240"/>
    </w:pPr>
  </w:style>
  <w:style w:type="paragraph" w:styleId="TM3">
    <w:name w:val="toc 3"/>
    <w:basedOn w:val="Normal"/>
    <w:next w:val="Normal"/>
    <w:autoRedefine/>
    <w:uiPriority w:val="39"/>
    <w:rsid w:val="00A03B40"/>
    <w:pPr>
      <w:spacing w:after="100"/>
      <w:ind w:left="480"/>
    </w:pPr>
  </w:style>
  <w:style w:type="paragraph" w:customStyle="1" w:styleId="Contenudecadre">
    <w:name w:val="Contenu de cadre"/>
    <w:basedOn w:val="Normal"/>
    <w:qFormat/>
  </w:style>
  <w:style w:type="table" w:customStyle="1" w:styleId="Table">
    <w:name w:val="Table"/>
    <w:semiHidden/>
    <w:unhideWhenUsed/>
    <w:qFormat/>
    <w:tblPr>
      <w:tblCellMar>
        <w:top w:w="0" w:type="dxa"/>
        <w:left w:w="108" w:type="dxa"/>
        <w:bottom w:w="0" w:type="dxa"/>
        <w:right w:w="108" w:type="dxa"/>
      </w:tblCellMar>
    </w:tblPr>
    <w:tblStylePr w:type="firstRow">
      <w:tblPr/>
      <w:tcPr>
        <w:tcBorders>
          <w:bottom w:val="single" w:sz="0" w:space="0" w:color="auto"/>
        </w:tcBorders>
        <w:vAlign w:val="bottom"/>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contact@ieyes.fr"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contact@ieyes.f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contact@ieyes.fr"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ieyes.fr/contactus"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D0407-A43E-4B9B-804F-9F453B636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485</TotalTime>
  <Pages>26</Pages>
  <Words>5078</Words>
  <Characters>27931</Characters>
  <DocSecurity>0</DocSecurity>
  <Lines>232</Lines>
  <Paragraphs>65</Paragraphs>
  <ScaleCrop>false</ScaleCrop>
  <Company/>
  <LinksUpToDate>false</LinksUpToDate>
  <CharactersWithSpaces>32944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description/>
  <dcterms:created xsi:type="dcterms:W3CDTF">2025-04-07T17:19:00Z</dcterms:created>
  <dcterms:modified xsi:type="dcterms:W3CDTF">2025-08-28T12:57:00Z</dcterms:modified>
</cp:coreProperties>
</file>